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93471D">
      <w:pPr>
        <w:spacing w:after="0"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93471D">
      <w:pPr>
        <w:spacing w:after="0" w:line="240" w:lineRule="auto"/>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93471D">
      <w:pPr>
        <w:spacing w:after="0" w:line="240" w:lineRule="auto"/>
        <w:jc w:val="center"/>
        <w:rPr>
          <w:rFonts w:cs="Arial"/>
          <w:sz w:val="20"/>
          <w:szCs w:val="20"/>
        </w:rPr>
      </w:pPr>
      <w:r w:rsidRPr="00AD1275">
        <w:rPr>
          <w:rFonts w:cs="Arial"/>
          <w:b/>
          <w:sz w:val="28"/>
          <w:szCs w:val="28"/>
        </w:rPr>
        <w:t>(dále jen „smlouva“)</w:t>
      </w:r>
    </w:p>
    <w:p w14:paraId="7661CA78" w14:textId="77777777" w:rsidR="009F3720" w:rsidRPr="002147D8" w:rsidRDefault="009F3720" w:rsidP="0093471D">
      <w:pPr>
        <w:spacing w:after="0" w:line="240" w:lineRule="auto"/>
        <w:jc w:val="center"/>
        <w:rPr>
          <w:rFonts w:ascii="Times New Roman" w:hAnsi="Times New Roman"/>
        </w:rPr>
      </w:pPr>
    </w:p>
    <w:p w14:paraId="20A1491E" w14:textId="77777777" w:rsidR="009F3720" w:rsidRPr="004D5F78" w:rsidRDefault="009F3720" w:rsidP="0093471D">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93471D">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11296">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11296">
      <w:pPr>
        <w:tabs>
          <w:tab w:val="left" w:pos="4820"/>
        </w:tabs>
        <w:spacing w:after="0" w:line="240" w:lineRule="auto"/>
        <w:jc w:val="center"/>
        <w:rPr>
          <w:rFonts w:cs="Arial"/>
          <w:b/>
          <w:szCs w:val="22"/>
        </w:rPr>
      </w:pPr>
    </w:p>
    <w:p w14:paraId="4E33149B" w14:textId="77777777" w:rsidR="009F3720" w:rsidRPr="004D5F78" w:rsidRDefault="009F3720" w:rsidP="00A11296">
      <w:pPr>
        <w:tabs>
          <w:tab w:val="left" w:pos="4820"/>
        </w:tabs>
        <w:spacing w:after="0" w:line="240" w:lineRule="auto"/>
        <w:jc w:val="center"/>
        <w:rPr>
          <w:rFonts w:cs="Arial"/>
          <w:szCs w:val="22"/>
        </w:rPr>
      </w:pPr>
      <w:r w:rsidRPr="004D5F78">
        <w:rPr>
          <w:rFonts w:cs="Arial"/>
          <w:b/>
          <w:szCs w:val="22"/>
        </w:rPr>
        <w:t>mezi smluvními stranami</w:t>
      </w:r>
    </w:p>
    <w:p w14:paraId="18AA500F" w14:textId="77777777" w:rsidR="00CF6E49" w:rsidRDefault="00FD20AF" w:rsidP="00A11296">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12CD1C0" w14:textId="77777777" w:rsidR="00A11296" w:rsidRPr="00A11296" w:rsidRDefault="00A11296" w:rsidP="00A11296">
      <w:pPr>
        <w:spacing w:after="0" w:line="240" w:lineRule="auto"/>
        <w:jc w:val="both"/>
        <w:rPr>
          <w:rFonts w:cs="Arial"/>
          <w:b/>
          <w:bCs/>
          <w:snapToGrid w:val="0"/>
          <w:szCs w:val="22"/>
        </w:rPr>
      </w:pPr>
      <w:r w:rsidRPr="00A11296">
        <w:rPr>
          <w:rFonts w:cs="Arial"/>
          <w:b/>
          <w:bCs/>
          <w:snapToGrid w:val="0"/>
          <w:szCs w:val="22"/>
        </w:rPr>
        <w:t>Česká republika – Státní pozemkový úřad</w:t>
      </w:r>
    </w:p>
    <w:p w14:paraId="4F77853F" w14:textId="77777777" w:rsidR="00A11296" w:rsidRPr="00A11296" w:rsidRDefault="00A11296" w:rsidP="00A11296">
      <w:pPr>
        <w:spacing w:after="0" w:line="240" w:lineRule="auto"/>
        <w:jc w:val="both"/>
        <w:rPr>
          <w:rFonts w:cs="Arial"/>
          <w:snapToGrid w:val="0"/>
          <w:szCs w:val="22"/>
        </w:rPr>
      </w:pPr>
      <w:r w:rsidRPr="00A11296">
        <w:rPr>
          <w:rFonts w:cs="Arial"/>
          <w:snapToGrid w:val="0"/>
          <w:szCs w:val="22"/>
        </w:rPr>
        <w:t>se sídlem Husinecká 1024/</w:t>
      </w:r>
      <w:proofErr w:type="gramStart"/>
      <w:r w:rsidRPr="00A11296">
        <w:rPr>
          <w:rFonts w:cs="Arial"/>
          <w:snapToGrid w:val="0"/>
          <w:szCs w:val="22"/>
        </w:rPr>
        <w:t>11a</w:t>
      </w:r>
      <w:proofErr w:type="gramEnd"/>
      <w:r w:rsidRPr="00A11296">
        <w:rPr>
          <w:rFonts w:cs="Arial"/>
          <w:snapToGrid w:val="0"/>
          <w:szCs w:val="22"/>
        </w:rPr>
        <w:t xml:space="preserve">, 130 00 Praha 3 – Žižkov, IČO: 013 12 774, Krajský pozemkový úřad pro Jihomoravský kraj, Pobočka Blansko, poříčí 1569/18, 678 01 Blansko </w:t>
      </w:r>
    </w:p>
    <w:p w14:paraId="373F9B34" w14:textId="77777777" w:rsidR="00A11296" w:rsidRPr="00A11296" w:rsidRDefault="00A11296" w:rsidP="00A11296">
      <w:pPr>
        <w:spacing w:after="0" w:line="240" w:lineRule="auto"/>
        <w:jc w:val="both"/>
        <w:rPr>
          <w:rFonts w:cs="Arial"/>
          <w:snapToGrid w:val="0"/>
          <w:szCs w:val="22"/>
        </w:rPr>
      </w:pPr>
      <w:r w:rsidRPr="00A11296">
        <w:rPr>
          <w:rFonts w:cs="Arial"/>
          <w:snapToGrid w:val="0"/>
          <w:szCs w:val="22"/>
        </w:rPr>
        <w:t>Zastoupená:</w:t>
      </w:r>
      <w:r w:rsidRPr="00A11296">
        <w:rPr>
          <w:rFonts w:cs="Arial"/>
          <w:snapToGrid w:val="0"/>
          <w:szCs w:val="22"/>
        </w:rPr>
        <w:tab/>
        <w:t xml:space="preserve">JUDr. Ivanou Antlovou, vedoucí pobočky Blansko </w:t>
      </w:r>
    </w:p>
    <w:p w14:paraId="1E31E126" w14:textId="77777777" w:rsidR="00A11296" w:rsidRPr="00A11296" w:rsidRDefault="00A11296" w:rsidP="00A11296">
      <w:pPr>
        <w:spacing w:after="0" w:line="240" w:lineRule="auto"/>
        <w:jc w:val="both"/>
        <w:rPr>
          <w:rFonts w:cs="Arial"/>
          <w:snapToGrid w:val="0"/>
          <w:szCs w:val="22"/>
        </w:rPr>
      </w:pPr>
      <w:r w:rsidRPr="00A11296">
        <w:rPr>
          <w:rFonts w:cs="Arial"/>
          <w:snapToGrid w:val="0"/>
          <w:szCs w:val="22"/>
        </w:rPr>
        <w:t>Ve smluvních záležitostech zastoupená: JUDr. Ivanou Antlovou, vedoucí pobočky Blansko</w:t>
      </w:r>
    </w:p>
    <w:p w14:paraId="7A973EAD" w14:textId="7E5CF6AB" w:rsidR="00A11296" w:rsidRDefault="00A11296" w:rsidP="00A11296">
      <w:pPr>
        <w:spacing w:after="0" w:line="240" w:lineRule="auto"/>
        <w:jc w:val="both"/>
        <w:rPr>
          <w:rFonts w:cs="Arial"/>
          <w:snapToGrid w:val="0"/>
          <w:szCs w:val="22"/>
        </w:rPr>
      </w:pPr>
      <w:r w:rsidRPr="00A11296">
        <w:rPr>
          <w:rFonts w:cs="Arial"/>
          <w:snapToGrid w:val="0"/>
          <w:szCs w:val="22"/>
        </w:rPr>
        <w:t xml:space="preserve">V technických záležitostech zastoupená: </w:t>
      </w:r>
      <w:r w:rsidR="003244AE">
        <w:rPr>
          <w:rFonts w:cs="Arial"/>
          <w:snapToGrid w:val="0"/>
          <w:szCs w:val="22"/>
        </w:rPr>
        <w:tab/>
      </w:r>
      <w:r w:rsidRPr="00A11296">
        <w:rPr>
          <w:rFonts w:cs="Arial"/>
          <w:snapToGrid w:val="0"/>
          <w:szCs w:val="22"/>
        </w:rPr>
        <w:t>JUDr. Ivanou Antlovou, vedoucí pobočky Blansko</w:t>
      </w:r>
    </w:p>
    <w:p w14:paraId="7A3F4B6E" w14:textId="4782C218" w:rsidR="003244AE" w:rsidRPr="00A11296" w:rsidRDefault="003244AE" w:rsidP="00A11296">
      <w:pPr>
        <w:spacing w:after="0" w:line="240" w:lineRule="auto"/>
        <w:jc w:val="both"/>
        <w:rPr>
          <w:rFonts w:cs="Arial"/>
          <w:snapToGrid w:val="0"/>
          <w:szCs w:val="22"/>
        </w:rPr>
      </w:pPr>
      <w:r>
        <w:rPr>
          <w:rFonts w:cs="Arial"/>
          <w:snapToGrid w:val="0"/>
          <w:szCs w:val="22"/>
        </w:rPr>
        <w:tab/>
      </w:r>
      <w:r>
        <w:rPr>
          <w:rFonts w:cs="Arial"/>
          <w:snapToGrid w:val="0"/>
          <w:szCs w:val="22"/>
        </w:rPr>
        <w:tab/>
      </w:r>
      <w:r>
        <w:rPr>
          <w:rFonts w:cs="Arial"/>
          <w:snapToGrid w:val="0"/>
          <w:szCs w:val="22"/>
        </w:rPr>
        <w:tab/>
      </w:r>
      <w:r>
        <w:rPr>
          <w:rFonts w:cs="Arial"/>
          <w:snapToGrid w:val="0"/>
          <w:szCs w:val="22"/>
        </w:rPr>
        <w:tab/>
      </w:r>
      <w:r>
        <w:rPr>
          <w:rFonts w:cs="Arial"/>
          <w:snapToGrid w:val="0"/>
          <w:szCs w:val="22"/>
        </w:rPr>
        <w:tab/>
      </w:r>
      <w:r>
        <w:rPr>
          <w:rFonts w:cs="Arial"/>
          <w:snapToGrid w:val="0"/>
          <w:szCs w:val="22"/>
        </w:rPr>
        <w:tab/>
        <w:t>Ing. Zdenka Hebelková, pobočka Blansko</w:t>
      </w:r>
    </w:p>
    <w:p w14:paraId="68C4640A" w14:textId="4F700A29" w:rsidR="00A11296" w:rsidRDefault="00A11296" w:rsidP="00A11296">
      <w:pPr>
        <w:spacing w:after="0" w:line="240" w:lineRule="auto"/>
        <w:jc w:val="both"/>
        <w:rPr>
          <w:rFonts w:cs="Arial"/>
          <w:snapToGrid w:val="0"/>
          <w:szCs w:val="22"/>
        </w:rPr>
      </w:pPr>
      <w:r w:rsidRPr="00A11296">
        <w:rPr>
          <w:rFonts w:cs="Arial"/>
          <w:snapToGrid w:val="0"/>
          <w:szCs w:val="22"/>
        </w:rPr>
        <w:t>Tel.:</w:t>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sidR="003244AE">
        <w:rPr>
          <w:rFonts w:cs="Arial"/>
          <w:snapToGrid w:val="0"/>
          <w:szCs w:val="22"/>
        </w:rPr>
        <w:tab/>
      </w:r>
      <w:r w:rsidRPr="00A11296">
        <w:rPr>
          <w:rFonts w:cs="Arial"/>
          <w:snapToGrid w:val="0"/>
          <w:szCs w:val="22"/>
        </w:rPr>
        <w:t>+420 727 956 383 – JUDr. Antlová</w:t>
      </w:r>
    </w:p>
    <w:p w14:paraId="6E4D91DE" w14:textId="4BF77E6E" w:rsidR="003244AE" w:rsidRPr="00A11296" w:rsidRDefault="003244AE" w:rsidP="00A11296">
      <w:pPr>
        <w:spacing w:after="0" w:line="240" w:lineRule="auto"/>
        <w:jc w:val="both"/>
        <w:rPr>
          <w:rFonts w:cs="Arial"/>
          <w:snapToGrid w:val="0"/>
          <w:szCs w:val="22"/>
        </w:rPr>
      </w:pPr>
      <w:r>
        <w:rPr>
          <w:rFonts w:cs="Arial"/>
          <w:snapToGrid w:val="0"/>
          <w:szCs w:val="22"/>
        </w:rPr>
        <w:tab/>
      </w:r>
      <w:r>
        <w:rPr>
          <w:rFonts w:cs="Arial"/>
          <w:snapToGrid w:val="0"/>
          <w:szCs w:val="22"/>
        </w:rPr>
        <w:tab/>
      </w:r>
      <w:r>
        <w:rPr>
          <w:rFonts w:cs="Arial"/>
          <w:snapToGrid w:val="0"/>
          <w:szCs w:val="22"/>
        </w:rPr>
        <w:tab/>
      </w:r>
      <w:r>
        <w:rPr>
          <w:rFonts w:cs="Arial"/>
          <w:snapToGrid w:val="0"/>
          <w:szCs w:val="22"/>
        </w:rPr>
        <w:tab/>
      </w:r>
      <w:r>
        <w:rPr>
          <w:rFonts w:cs="Arial"/>
          <w:snapToGrid w:val="0"/>
          <w:szCs w:val="22"/>
        </w:rPr>
        <w:tab/>
      </w:r>
      <w:r w:rsidR="00D66086">
        <w:rPr>
          <w:rFonts w:cs="Arial"/>
          <w:snapToGrid w:val="0"/>
          <w:szCs w:val="22"/>
        </w:rPr>
        <w:tab/>
      </w:r>
      <w:r>
        <w:rPr>
          <w:rFonts w:cs="Arial"/>
          <w:snapToGrid w:val="0"/>
          <w:szCs w:val="22"/>
        </w:rPr>
        <w:t>+420 725 765 796 – Ing. Hebelková</w:t>
      </w:r>
    </w:p>
    <w:p w14:paraId="513EC3BA" w14:textId="70BA29A9" w:rsidR="00A11296" w:rsidRPr="00A11296" w:rsidRDefault="00A11296" w:rsidP="00A11296">
      <w:pPr>
        <w:spacing w:after="0" w:line="240" w:lineRule="auto"/>
        <w:jc w:val="both"/>
        <w:rPr>
          <w:rFonts w:cs="Arial"/>
          <w:snapToGrid w:val="0"/>
          <w:szCs w:val="22"/>
        </w:rPr>
      </w:pPr>
      <w:r w:rsidRPr="00A11296">
        <w:rPr>
          <w:rFonts w:cs="Arial"/>
          <w:snapToGrid w:val="0"/>
          <w:szCs w:val="22"/>
        </w:rPr>
        <w:t>E-mail:</w:t>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Pr>
          <w:rFonts w:cs="Arial"/>
          <w:snapToGrid w:val="0"/>
          <w:szCs w:val="22"/>
        </w:rPr>
        <w:tab/>
      </w:r>
      <w:r w:rsidR="00D66086">
        <w:rPr>
          <w:rFonts w:cs="Arial"/>
          <w:snapToGrid w:val="0"/>
          <w:szCs w:val="22"/>
        </w:rPr>
        <w:tab/>
      </w:r>
      <w:r w:rsidRPr="00A11296">
        <w:rPr>
          <w:rFonts w:cs="Arial"/>
          <w:snapToGrid w:val="0"/>
          <w:szCs w:val="22"/>
        </w:rPr>
        <w:t>blansko.pk@spucr.cz</w:t>
      </w:r>
    </w:p>
    <w:p w14:paraId="6FE78637" w14:textId="30DD2138" w:rsidR="00A11296" w:rsidRPr="00A11296" w:rsidRDefault="00A11296" w:rsidP="00A11296">
      <w:pPr>
        <w:spacing w:after="0" w:line="240" w:lineRule="auto"/>
        <w:jc w:val="both"/>
        <w:rPr>
          <w:rFonts w:cs="Arial"/>
          <w:i/>
          <w:snapToGrid w:val="0"/>
          <w:szCs w:val="22"/>
        </w:rPr>
      </w:pPr>
      <w:r w:rsidRPr="00A11296">
        <w:rPr>
          <w:rFonts w:cs="Arial"/>
          <w:snapToGrid w:val="0"/>
          <w:szCs w:val="22"/>
        </w:rPr>
        <w:t>ID datové schránky:</w:t>
      </w:r>
      <w:r w:rsidRPr="00A11296">
        <w:rPr>
          <w:rFonts w:cs="Arial"/>
          <w:snapToGrid w:val="0"/>
          <w:szCs w:val="22"/>
        </w:rPr>
        <w:tab/>
      </w:r>
      <w:r w:rsidRPr="00A11296">
        <w:rPr>
          <w:rFonts w:cs="Arial"/>
          <w:snapToGrid w:val="0"/>
          <w:szCs w:val="22"/>
        </w:rPr>
        <w:tab/>
      </w:r>
      <w:r w:rsidRPr="00A11296">
        <w:rPr>
          <w:rFonts w:cs="Arial"/>
          <w:snapToGrid w:val="0"/>
          <w:szCs w:val="22"/>
        </w:rPr>
        <w:tab/>
      </w:r>
      <w:r w:rsidR="00D66086">
        <w:rPr>
          <w:rFonts w:cs="Arial"/>
          <w:snapToGrid w:val="0"/>
          <w:szCs w:val="22"/>
        </w:rPr>
        <w:tab/>
      </w:r>
      <w:r w:rsidRPr="00A11296">
        <w:rPr>
          <w:rFonts w:cs="Arial"/>
          <w:snapToGrid w:val="0"/>
          <w:szCs w:val="22"/>
        </w:rPr>
        <w:t>z49per3</w:t>
      </w:r>
    </w:p>
    <w:p w14:paraId="2014EF68" w14:textId="2E503FAE" w:rsidR="00A11296" w:rsidRPr="00A11296" w:rsidRDefault="00A11296" w:rsidP="00A11296">
      <w:pPr>
        <w:spacing w:after="0" w:line="240" w:lineRule="auto"/>
        <w:jc w:val="both"/>
        <w:rPr>
          <w:rFonts w:cs="Arial"/>
          <w:i/>
          <w:snapToGrid w:val="0"/>
          <w:szCs w:val="22"/>
        </w:rPr>
      </w:pPr>
      <w:r w:rsidRPr="00A11296">
        <w:rPr>
          <w:rFonts w:cs="Arial"/>
          <w:snapToGrid w:val="0"/>
          <w:szCs w:val="22"/>
        </w:rPr>
        <w:t>Bankovní spojení:</w:t>
      </w:r>
      <w:r w:rsidRPr="00A11296">
        <w:rPr>
          <w:rFonts w:cs="Arial"/>
          <w:snapToGrid w:val="0"/>
          <w:szCs w:val="22"/>
        </w:rPr>
        <w:tab/>
      </w:r>
      <w:r w:rsidRPr="00A11296">
        <w:rPr>
          <w:rFonts w:cs="Arial"/>
          <w:snapToGrid w:val="0"/>
          <w:szCs w:val="22"/>
        </w:rPr>
        <w:tab/>
      </w:r>
      <w:r w:rsidRPr="00A11296">
        <w:rPr>
          <w:rFonts w:cs="Arial"/>
          <w:snapToGrid w:val="0"/>
          <w:szCs w:val="22"/>
        </w:rPr>
        <w:tab/>
      </w:r>
      <w:r w:rsidR="00D66086">
        <w:rPr>
          <w:rFonts w:cs="Arial"/>
          <w:snapToGrid w:val="0"/>
          <w:szCs w:val="22"/>
        </w:rPr>
        <w:tab/>
      </w:r>
      <w:r w:rsidRPr="00A11296">
        <w:rPr>
          <w:rFonts w:cs="Arial"/>
          <w:snapToGrid w:val="0"/>
          <w:szCs w:val="22"/>
        </w:rPr>
        <w:t>Česká národní banka</w:t>
      </w:r>
    </w:p>
    <w:p w14:paraId="5E313355" w14:textId="57A7C3FC" w:rsidR="00A11296" w:rsidRPr="00A11296" w:rsidRDefault="00A11296" w:rsidP="00A11296">
      <w:pPr>
        <w:spacing w:after="0" w:line="240" w:lineRule="auto"/>
        <w:jc w:val="both"/>
        <w:rPr>
          <w:rFonts w:cs="Arial"/>
          <w:i/>
          <w:snapToGrid w:val="0"/>
          <w:szCs w:val="22"/>
        </w:rPr>
      </w:pPr>
      <w:r w:rsidRPr="00A11296">
        <w:rPr>
          <w:rFonts w:cs="Arial"/>
          <w:snapToGrid w:val="0"/>
          <w:szCs w:val="22"/>
        </w:rPr>
        <w:t>Číslo účtu:</w:t>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sidR="00D66086">
        <w:rPr>
          <w:rFonts w:cs="Arial"/>
          <w:snapToGrid w:val="0"/>
          <w:szCs w:val="22"/>
        </w:rPr>
        <w:tab/>
      </w:r>
      <w:r w:rsidRPr="00A11296">
        <w:rPr>
          <w:rFonts w:cs="Arial"/>
          <w:snapToGrid w:val="0"/>
          <w:szCs w:val="22"/>
        </w:rPr>
        <w:t>3723001/0710</w:t>
      </w:r>
    </w:p>
    <w:p w14:paraId="208B39D1" w14:textId="5A168937" w:rsidR="00A11296" w:rsidRPr="00A11296" w:rsidRDefault="00A11296" w:rsidP="00A11296">
      <w:pPr>
        <w:spacing w:after="0" w:line="240" w:lineRule="auto"/>
        <w:jc w:val="both"/>
        <w:rPr>
          <w:rFonts w:cs="Arial"/>
          <w:snapToGrid w:val="0"/>
          <w:szCs w:val="22"/>
        </w:rPr>
      </w:pPr>
      <w:r w:rsidRPr="00A11296">
        <w:rPr>
          <w:rFonts w:cs="Arial"/>
          <w:snapToGrid w:val="0"/>
          <w:szCs w:val="22"/>
        </w:rPr>
        <w:t>DIČ:</w:t>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sidRPr="00A11296">
        <w:rPr>
          <w:rFonts w:cs="Arial"/>
          <w:snapToGrid w:val="0"/>
          <w:szCs w:val="22"/>
        </w:rPr>
        <w:tab/>
      </w:r>
      <w:r w:rsidR="00D66086">
        <w:rPr>
          <w:rFonts w:cs="Arial"/>
          <w:snapToGrid w:val="0"/>
          <w:szCs w:val="22"/>
        </w:rPr>
        <w:tab/>
      </w:r>
      <w:r w:rsidRPr="00A11296">
        <w:rPr>
          <w:rFonts w:cs="Arial"/>
          <w:snapToGrid w:val="0"/>
          <w:szCs w:val="22"/>
        </w:rPr>
        <w:t>CZ01312774 (</w:t>
      </w:r>
      <w:r w:rsidRPr="00A11296">
        <w:rPr>
          <w:rFonts w:cs="Arial"/>
          <w:i/>
          <w:iCs/>
          <w:snapToGrid w:val="0"/>
          <w:szCs w:val="22"/>
        </w:rPr>
        <w:t>není plátce DPH</w:t>
      </w:r>
      <w:r w:rsidRPr="00A11296">
        <w:rPr>
          <w:rFonts w:cs="Arial"/>
          <w:snapToGrid w:val="0"/>
          <w:szCs w:val="22"/>
        </w:rPr>
        <w:t>)</w:t>
      </w:r>
    </w:p>
    <w:p w14:paraId="1835DD05" w14:textId="77777777" w:rsidR="00A11296" w:rsidRPr="00A11296" w:rsidRDefault="00A11296" w:rsidP="00A11296">
      <w:pPr>
        <w:spacing w:after="0" w:line="240" w:lineRule="auto"/>
        <w:jc w:val="both"/>
        <w:rPr>
          <w:rFonts w:cs="Arial"/>
          <w:snapToGrid w:val="0"/>
          <w:szCs w:val="22"/>
        </w:rPr>
      </w:pPr>
      <w:r w:rsidRPr="00A11296">
        <w:rPr>
          <w:rFonts w:cs="Arial"/>
          <w:snapToGrid w:val="0"/>
          <w:szCs w:val="22"/>
        </w:rPr>
        <w:t xml:space="preserve">(dále jen </w:t>
      </w:r>
      <w:r w:rsidRPr="00A11296">
        <w:rPr>
          <w:rFonts w:cs="Arial"/>
          <w:b/>
          <w:bCs/>
          <w:snapToGrid w:val="0"/>
          <w:szCs w:val="22"/>
        </w:rPr>
        <w:t>„objednatel“)</w:t>
      </w:r>
    </w:p>
    <w:p w14:paraId="656CD757" w14:textId="77777777" w:rsidR="00A11296" w:rsidRPr="00A11296" w:rsidRDefault="00A11296" w:rsidP="00A11296">
      <w:pPr>
        <w:spacing w:after="0" w:line="240" w:lineRule="auto"/>
        <w:jc w:val="both"/>
        <w:rPr>
          <w:rFonts w:cs="Arial"/>
          <w:b/>
          <w:bCs/>
          <w:snapToGrid w:val="0"/>
          <w:szCs w:val="22"/>
        </w:rPr>
      </w:pPr>
    </w:p>
    <w:p w14:paraId="1B8E0C3C" w14:textId="77777777" w:rsidR="00A11296" w:rsidRPr="00A11296" w:rsidRDefault="00A11296" w:rsidP="00A11296">
      <w:pPr>
        <w:spacing w:after="0" w:line="240" w:lineRule="auto"/>
        <w:jc w:val="both"/>
        <w:rPr>
          <w:rFonts w:cs="Arial"/>
          <w:b/>
          <w:bCs/>
          <w:snapToGrid w:val="0"/>
          <w:szCs w:val="22"/>
        </w:rPr>
      </w:pPr>
      <w:r w:rsidRPr="00A11296">
        <w:rPr>
          <w:rFonts w:cs="Arial"/>
          <w:b/>
          <w:bCs/>
          <w:snapToGrid w:val="0"/>
          <w:szCs w:val="22"/>
        </w:rPr>
        <w:t>a</w:t>
      </w:r>
    </w:p>
    <w:p w14:paraId="3378154B" w14:textId="77777777" w:rsidR="00A11296" w:rsidRPr="00A11296" w:rsidRDefault="00A11296" w:rsidP="00A11296">
      <w:pPr>
        <w:spacing w:after="0" w:line="240" w:lineRule="auto"/>
        <w:jc w:val="both"/>
        <w:rPr>
          <w:rFonts w:cs="Arial"/>
          <w:b/>
          <w:bCs/>
          <w:snapToGrid w:val="0"/>
          <w:szCs w:val="22"/>
        </w:rPr>
      </w:pPr>
    </w:p>
    <w:p w14:paraId="20D59A44" w14:textId="77777777" w:rsidR="00A11296" w:rsidRPr="00A11296" w:rsidRDefault="00A11296" w:rsidP="00A11296">
      <w:pPr>
        <w:spacing w:after="0" w:line="240" w:lineRule="auto"/>
        <w:jc w:val="both"/>
        <w:rPr>
          <w:rFonts w:cs="Arial"/>
          <w:b/>
          <w:bCs/>
          <w:snapToGrid w:val="0"/>
          <w:szCs w:val="22"/>
        </w:rPr>
      </w:pPr>
      <w:r w:rsidRPr="00A11296">
        <w:rPr>
          <w:rFonts w:cs="Arial"/>
          <w:b/>
          <w:bCs/>
          <w:snapToGrid w:val="0"/>
          <w:szCs w:val="22"/>
        </w:rPr>
        <w:t>Zhotovitelem</w:t>
      </w:r>
    </w:p>
    <w:p w14:paraId="3D8BE923" w14:textId="77777777" w:rsidR="00A11296" w:rsidRPr="00A11296" w:rsidRDefault="00A11296" w:rsidP="00A11296">
      <w:pPr>
        <w:spacing w:after="0" w:line="240" w:lineRule="auto"/>
        <w:jc w:val="both"/>
        <w:rPr>
          <w:rFonts w:cs="Arial"/>
          <w:b/>
          <w:bCs/>
          <w:snapToGrid w:val="0"/>
          <w:szCs w:val="22"/>
          <w:lang w:val="en-US"/>
        </w:rPr>
      </w:pPr>
      <w:proofErr w:type="spellStart"/>
      <w:r w:rsidRPr="00A11296">
        <w:rPr>
          <w:rFonts w:cs="Arial"/>
          <w:snapToGrid w:val="0"/>
          <w:szCs w:val="22"/>
          <w:lang w:val="en-US"/>
        </w:rPr>
        <w:t>Název</w:t>
      </w:r>
      <w:proofErr w:type="spellEnd"/>
      <w:r w:rsidRPr="00A11296">
        <w:rPr>
          <w:rFonts w:cs="Arial"/>
          <w:snapToGrid w:val="0"/>
          <w:szCs w:val="22"/>
          <w:lang w:val="en-US"/>
        </w:rPr>
        <w:t>:</w:t>
      </w:r>
      <w:r w:rsidRPr="00A11296">
        <w:rPr>
          <w:rFonts w:cs="Arial"/>
          <w:b/>
          <w:bCs/>
          <w:snapToGrid w:val="0"/>
          <w:szCs w:val="22"/>
          <w:lang w:val="en-US"/>
        </w:rPr>
        <w:t xml:space="preserve"> </w:t>
      </w:r>
      <w:r w:rsidRPr="00A11296">
        <w:rPr>
          <w:rFonts w:cs="Arial"/>
          <w:b/>
          <w:bCs/>
          <w:snapToGrid w:val="0"/>
          <w:szCs w:val="22"/>
          <w:highlight w:val="yellow"/>
          <w:lang w:val="en-US"/>
        </w:rPr>
        <w:t>[DOPLNIT]</w:t>
      </w:r>
    </w:p>
    <w:p w14:paraId="3B7BB3AA"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Sídlo:</w:t>
      </w:r>
      <w:r w:rsidRPr="00A11296">
        <w:rPr>
          <w:rFonts w:cs="Arial"/>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lang w:val="en-US"/>
        </w:rPr>
        <w:t>[DOPLNIT]</w:t>
      </w:r>
    </w:p>
    <w:p w14:paraId="13A85355"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Zastoupený:</w:t>
      </w:r>
      <w:r w:rsidRPr="00A11296">
        <w:rPr>
          <w:rFonts w:cs="Arial"/>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p>
    <w:p w14:paraId="3B919DCD" w14:textId="199FE375" w:rsidR="00A11296" w:rsidRPr="00A11296" w:rsidRDefault="00A11296" w:rsidP="00A11296">
      <w:pPr>
        <w:spacing w:after="0" w:line="240" w:lineRule="auto"/>
        <w:jc w:val="both"/>
        <w:rPr>
          <w:rFonts w:cs="Arial"/>
          <w:b/>
          <w:bCs/>
          <w:snapToGrid w:val="0"/>
          <w:szCs w:val="22"/>
        </w:rPr>
      </w:pPr>
      <w:r w:rsidRPr="00A11296">
        <w:rPr>
          <w:rFonts w:cs="Arial"/>
          <w:snapToGrid w:val="0"/>
          <w:szCs w:val="22"/>
        </w:rPr>
        <w:t>Ve smluvních záležitostech oprávněn jednat:</w:t>
      </w:r>
      <w:r w:rsidRPr="00A11296">
        <w:rPr>
          <w:rFonts w:cs="Arial"/>
          <w:b/>
          <w:bCs/>
          <w:snapToGrid w:val="0"/>
          <w:szCs w:val="22"/>
        </w:rPr>
        <w:tab/>
      </w:r>
      <w:r w:rsidRPr="00A11296">
        <w:rPr>
          <w:rFonts w:cs="Arial"/>
          <w:b/>
          <w:bCs/>
          <w:snapToGrid w:val="0"/>
          <w:szCs w:val="22"/>
          <w:highlight w:val="yellow"/>
        </w:rPr>
        <w:t>[DOPLNIT]</w:t>
      </w:r>
    </w:p>
    <w:p w14:paraId="5C5F849B" w14:textId="25E5B7C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V technických záležitostech oprávněn jednat:</w:t>
      </w:r>
      <w:r w:rsidRPr="00A11296">
        <w:rPr>
          <w:rFonts w:cs="Arial"/>
          <w:snapToGrid w:val="0"/>
          <w:szCs w:val="22"/>
        </w:rPr>
        <w:tab/>
      </w:r>
      <w:r w:rsidRPr="00A11296">
        <w:rPr>
          <w:rFonts w:cs="Arial"/>
          <w:b/>
          <w:bCs/>
          <w:snapToGrid w:val="0"/>
          <w:szCs w:val="22"/>
          <w:highlight w:val="yellow"/>
        </w:rPr>
        <w:t>[DOPLNIT]</w:t>
      </w:r>
    </w:p>
    <w:p w14:paraId="576F24EB"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IČO:</w:t>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r w:rsidRPr="00A11296">
        <w:rPr>
          <w:rFonts w:cs="Arial"/>
          <w:b/>
          <w:bCs/>
          <w:snapToGrid w:val="0"/>
          <w:szCs w:val="22"/>
        </w:rPr>
        <w:t>]</w:t>
      </w:r>
    </w:p>
    <w:p w14:paraId="30FED6BA"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Tel.:</w:t>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p>
    <w:p w14:paraId="3B806235" w14:textId="4990CCD8" w:rsidR="00A11296" w:rsidRPr="00A11296" w:rsidRDefault="00A11296" w:rsidP="00A11296">
      <w:pPr>
        <w:spacing w:after="0" w:line="240" w:lineRule="auto"/>
        <w:jc w:val="both"/>
        <w:rPr>
          <w:rFonts w:cs="Arial"/>
          <w:b/>
          <w:bCs/>
          <w:snapToGrid w:val="0"/>
          <w:szCs w:val="22"/>
        </w:rPr>
      </w:pPr>
      <w:r w:rsidRPr="00A11296">
        <w:rPr>
          <w:rFonts w:cs="Arial"/>
          <w:snapToGrid w:val="0"/>
          <w:szCs w:val="22"/>
        </w:rPr>
        <w:t>E-mail:</w:t>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Pr>
          <w:rFonts w:cs="Arial"/>
          <w:b/>
          <w:bCs/>
          <w:snapToGrid w:val="0"/>
          <w:szCs w:val="22"/>
        </w:rPr>
        <w:tab/>
      </w:r>
      <w:r w:rsidRPr="00A11296">
        <w:rPr>
          <w:rFonts w:cs="Arial"/>
          <w:b/>
          <w:bCs/>
          <w:snapToGrid w:val="0"/>
          <w:szCs w:val="22"/>
          <w:highlight w:val="yellow"/>
        </w:rPr>
        <w:t>[DOPLNIT]</w:t>
      </w:r>
    </w:p>
    <w:p w14:paraId="47444D6A"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ID datové schránky:</w:t>
      </w:r>
      <w:r w:rsidRPr="00A11296">
        <w:rPr>
          <w:rFonts w:cs="Arial"/>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r w:rsidRPr="00A11296">
        <w:rPr>
          <w:rFonts w:cs="Arial"/>
          <w:b/>
          <w:bCs/>
          <w:snapToGrid w:val="0"/>
          <w:szCs w:val="22"/>
        </w:rPr>
        <w:t>]</w:t>
      </w:r>
    </w:p>
    <w:p w14:paraId="225AC442"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Bankovní spojení:</w:t>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p>
    <w:p w14:paraId="0F27EF45"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Číslo účtu:</w:t>
      </w:r>
      <w:r w:rsidRPr="00A11296">
        <w:rPr>
          <w:rFonts w:cs="Arial"/>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highlight w:val="yellow"/>
        </w:rPr>
        <w:t>[DOPLNIT]</w:t>
      </w:r>
    </w:p>
    <w:p w14:paraId="0A12F500" w14:textId="77777777" w:rsidR="00A11296" w:rsidRPr="00A11296" w:rsidRDefault="00A11296" w:rsidP="00A11296">
      <w:pPr>
        <w:spacing w:after="0" w:line="240" w:lineRule="auto"/>
        <w:jc w:val="both"/>
        <w:rPr>
          <w:rFonts w:cs="Arial"/>
          <w:b/>
          <w:bCs/>
          <w:snapToGrid w:val="0"/>
          <w:szCs w:val="22"/>
        </w:rPr>
      </w:pPr>
      <w:r w:rsidRPr="00A11296">
        <w:rPr>
          <w:rFonts w:cs="Arial"/>
          <w:snapToGrid w:val="0"/>
          <w:szCs w:val="22"/>
        </w:rPr>
        <w:t>DIČ:</w:t>
      </w:r>
      <w:r w:rsidRPr="00A11296">
        <w:rPr>
          <w:rFonts w:cs="Arial"/>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r>
      <w:r w:rsidRPr="00A11296">
        <w:rPr>
          <w:rFonts w:cs="Arial"/>
          <w:b/>
          <w:bCs/>
          <w:snapToGrid w:val="0"/>
          <w:szCs w:val="22"/>
        </w:rPr>
        <w:tab/>
        <w:t>[</w:t>
      </w:r>
      <w:r w:rsidRPr="00A11296">
        <w:rPr>
          <w:rFonts w:cs="Arial"/>
          <w:b/>
          <w:bCs/>
          <w:snapToGrid w:val="0"/>
          <w:szCs w:val="22"/>
          <w:highlight w:val="yellow"/>
        </w:rPr>
        <w:t>DOPLNIT] je/není plátcem DPH</w:t>
      </w:r>
    </w:p>
    <w:p w14:paraId="144DA6B1" w14:textId="77777777" w:rsidR="00A11296" w:rsidRPr="00A11296" w:rsidRDefault="00A11296" w:rsidP="00A11296">
      <w:pPr>
        <w:spacing w:after="0" w:line="240" w:lineRule="auto"/>
        <w:jc w:val="both"/>
        <w:rPr>
          <w:rFonts w:cs="Arial"/>
          <w:snapToGrid w:val="0"/>
          <w:szCs w:val="22"/>
        </w:rPr>
      </w:pPr>
      <w:r w:rsidRPr="00A11296">
        <w:rPr>
          <w:rFonts w:cs="Arial"/>
          <w:snapToGrid w:val="0"/>
          <w:szCs w:val="22"/>
        </w:rPr>
        <w:t xml:space="preserve">Společnost je zapsaná v obchodním rejstříku vedeném u </w:t>
      </w:r>
      <w:r w:rsidRPr="00A11296">
        <w:rPr>
          <w:rFonts w:cs="Arial"/>
          <w:snapToGrid w:val="0"/>
          <w:szCs w:val="22"/>
          <w:highlight w:val="yellow"/>
        </w:rPr>
        <w:t>[DOPLNIT]</w:t>
      </w:r>
      <w:r w:rsidRPr="00A11296">
        <w:rPr>
          <w:rFonts w:cs="Arial"/>
          <w:snapToGrid w:val="0"/>
          <w:szCs w:val="22"/>
        </w:rPr>
        <w:t xml:space="preserve">soudu v </w:t>
      </w:r>
      <w:r w:rsidRPr="00A11296">
        <w:rPr>
          <w:rFonts w:cs="Arial"/>
          <w:snapToGrid w:val="0"/>
          <w:szCs w:val="22"/>
          <w:highlight w:val="yellow"/>
        </w:rPr>
        <w:t>[DOPLNIT</w:t>
      </w:r>
      <w:r w:rsidRPr="00A11296">
        <w:rPr>
          <w:rFonts w:cs="Arial"/>
          <w:snapToGrid w:val="0"/>
          <w:szCs w:val="22"/>
        </w:rPr>
        <w:t xml:space="preserve">]oddíl </w:t>
      </w:r>
      <w:r w:rsidRPr="00A11296">
        <w:rPr>
          <w:rFonts w:cs="Arial"/>
          <w:snapToGrid w:val="0"/>
          <w:szCs w:val="22"/>
          <w:highlight w:val="yellow"/>
        </w:rPr>
        <w:t>[DOPLNIT]</w:t>
      </w:r>
      <w:r w:rsidRPr="00A11296">
        <w:rPr>
          <w:rFonts w:cs="Arial"/>
          <w:snapToGrid w:val="0"/>
          <w:szCs w:val="22"/>
        </w:rPr>
        <w:t xml:space="preserve"> vložka </w:t>
      </w:r>
      <w:r w:rsidRPr="00A11296">
        <w:rPr>
          <w:rFonts w:cs="Arial"/>
          <w:snapToGrid w:val="0"/>
          <w:szCs w:val="22"/>
          <w:highlight w:val="yellow"/>
        </w:rPr>
        <w:t>[DOPLNIT].</w:t>
      </w:r>
    </w:p>
    <w:p w14:paraId="020095CB" w14:textId="0BE41F48" w:rsidR="00A11296" w:rsidRPr="00A11296" w:rsidRDefault="00A11296" w:rsidP="00A11296">
      <w:pPr>
        <w:spacing w:after="0" w:line="240" w:lineRule="auto"/>
        <w:jc w:val="both"/>
        <w:rPr>
          <w:rFonts w:cs="Arial"/>
          <w:b/>
          <w:bCs/>
          <w:snapToGrid w:val="0"/>
          <w:szCs w:val="22"/>
        </w:rPr>
      </w:pPr>
      <w:r w:rsidRPr="00A11296">
        <w:rPr>
          <w:rFonts w:cs="Arial"/>
          <w:snapToGrid w:val="0"/>
          <w:szCs w:val="22"/>
        </w:rPr>
        <w:t xml:space="preserve">(dále jen </w:t>
      </w:r>
      <w:r w:rsidRPr="00A11296">
        <w:rPr>
          <w:rFonts w:cs="Arial"/>
          <w:b/>
          <w:bCs/>
          <w:snapToGrid w:val="0"/>
          <w:szCs w:val="22"/>
        </w:rPr>
        <w:t>„zhotovitel“)</w:t>
      </w:r>
    </w:p>
    <w:p w14:paraId="4555FFA1" w14:textId="77777777" w:rsidR="00A11296" w:rsidRPr="004D5F78" w:rsidRDefault="00A11296" w:rsidP="00A11296">
      <w:pPr>
        <w:spacing w:after="0" w:line="240" w:lineRule="auto"/>
        <w:jc w:val="both"/>
        <w:rPr>
          <w:rFonts w:cs="Arial"/>
          <w:b/>
          <w:bCs/>
          <w:snapToGrid w:val="0"/>
          <w:szCs w:val="22"/>
        </w:rPr>
      </w:pPr>
    </w:p>
    <w:p w14:paraId="59FC70AF" w14:textId="6E3ECDA5" w:rsidR="004F64EF" w:rsidRDefault="000475F1" w:rsidP="00A11296">
      <w:pPr>
        <w:spacing w:after="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015753">
        <w:rPr>
          <w:rFonts w:cs="Arial"/>
          <w:b/>
          <w:spacing w:val="8"/>
          <w:szCs w:val="22"/>
        </w:rPr>
        <w:t xml:space="preserve">Jednoduché pozemkové úpravy </w:t>
      </w:r>
      <w:r w:rsidR="0085395D">
        <w:rPr>
          <w:rFonts w:cs="Arial"/>
          <w:b/>
          <w:spacing w:val="8"/>
          <w:szCs w:val="22"/>
        </w:rPr>
        <w:t>a</w:t>
      </w:r>
      <w:r w:rsidR="003A4ACC">
        <w:rPr>
          <w:rFonts w:cs="Arial"/>
          <w:b/>
          <w:spacing w:val="8"/>
          <w:szCs w:val="22"/>
        </w:rPr>
        <w:t> </w:t>
      </w:r>
      <w:r w:rsidR="0085395D">
        <w:rPr>
          <w:rFonts w:cs="Arial"/>
          <w:b/>
          <w:spacing w:val="8"/>
          <w:szCs w:val="22"/>
        </w:rPr>
        <w:t xml:space="preserve">realizační projekt </w:t>
      </w:r>
      <w:r w:rsidR="00015753">
        <w:rPr>
          <w:rFonts w:cs="Arial"/>
          <w:b/>
          <w:spacing w:val="8"/>
          <w:szCs w:val="22"/>
        </w:rPr>
        <w:t>v</w:t>
      </w:r>
      <w:r w:rsidR="0085395D">
        <w:rPr>
          <w:rFonts w:cs="Arial"/>
          <w:b/>
          <w:spacing w:val="8"/>
          <w:szCs w:val="22"/>
        </w:rPr>
        <w:t xml:space="preserve"> části </w:t>
      </w:r>
      <w:r w:rsidR="00015753">
        <w:rPr>
          <w:rFonts w:cs="Arial"/>
          <w:b/>
          <w:spacing w:val="8"/>
          <w:szCs w:val="22"/>
        </w:rPr>
        <w:t xml:space="preserve">k. ú. </w:t>
      </w:r>
      <w:proofErr w:type="spellStart"/>
      <w:r w:rsidR="00A11296">
        <w:rPr>
          <w:rFonts w:cs="Arial"/>
          <w:b/>
          <w:spacing w:val="8"/>
          <w:szCs w:val="22"/>
        </w:rPr>
        <w:t>Holšten</w:t>
      </w:r>
      <w:proofErr w:type="spellEnd"/>
      <w:r w:rsidR="008A52EE" w:rsidRPr="004D5F78">
        <w:rPr>
          <w:rFonts w:cs="Arial"/>
          <w:b/>
          <w:spacing w:val="8"/>
          <w:szCs w:val="22"/>
        </w:rPr>
        <w:t xml:space="preserve">“, </w:t>
      </w:r>
      <w:r w:rsidR="00CF6E49" w:rsidRPr="004D5F78">
        <w:rPr>
          <w:rFonts w:cs="Arial"/>
          <w:szCs w:val="22"/>
        </w:rPr>
        <w:t>na základě výsledku výběrového řízení</w:t>
      </w:r>
      <w:r w:rsidR="004F64EF" w:rsidRPr="004D5F78">
        <w:rPr>
          <w:rFonts w:cs="Arial"/>
          <w:szCs w:val="22"/>
        </w:rPr>
        <w:t xml:space="preserve"> realizovaného v souladu s příslušnými ustanoveními zákona č.</w:t>
      </w:r>
      <w:r w:rsidR="00A11296">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6DF048E" w14:textId="77777777" w:rsidR="00A11296" w:rsidRDefault="00A11296" w:rsidP="00A11296">
      <w:pPr>
        <w:spacing w:after="0" w:line="240" w:lineRule="auto"/>
        <w:jc w:val="both"/>
        <w:rPr>
          <w:rFonts w:cs="Arial"/>
          <w:szCs w:val="22"/>
        </w:rPr>
      </w:pPr>
    </w:p>
    <w:p w14:paraId="50D5CCFB" w14:textId="77777777" w:rsidR="00A11296" w:rsidRDefault="00A11296" w:rsidP="00A11296">
      <w:pPr>
        <w:spacing w:after="0" w:line="240" w:lineRule="auto"/>
        <w:jc w:val="both"/>
        <w:rPr>
          <w:rFonts w:cs="Arial"/>
          <w:szCs w:val="22"/>
        </w:rPr>
      </w:pPr>
    </w:p>
    <w:p w14:paraId="7F634961" w14:textId="77777777" w:rsidR="00A11296" w:rsidRPr="004D5F78" w:rsidRDefault="00A11296" w:rsidP="00A11296">
      <w:pPr>
        <w:spacing w:after="0" w:line="240" w:lineRule="auto"/>
        <w:jc w:val="both"/>
        <w:rPr>
          <w:rFonts w:cs="Arial"/>
          <w:szCs w:val="22"/>
        </w:rPr>
      </w:pPr>
    </w:p>
    <w:p w14:paraId="447BC330" w14:textId="77777777" w:rsidR="004F64EF" w:rsidRPr="00A11296" w:rsidRDefault="004F154E" w:rsidP="00A11296">
      <w:pPr>
        <w:spacing w:after="0" w:line="240" w:lineRule="auto"/>
        <w:jc w:val="center"/>
        <w:rPr>
          <w:rFonts w:cs="Arial"/>
          <w:b/>
          <w:szCs w:val="22"/>
        </w:rPr>
      </w:pPr>
      <w:r w:rsidRPr="004D5F78">
        <w:rPr>
          <w:rFonts w:cs="Arial"/>
          <w:szCs w:val="22"/>
        </w:rPr>
        <w:br/>
      </w:r>
      <w:r w:rsidR="004F64EF" w:rsidRPr="00A11296">
        <w:rPr>
          <w:rFonts w:cs="Arial"/>
          <w:b/>
          <w:szCs w:val="22"/>
        </w:rPr>
        <w:t>Čl.</w:t>
      </w:r>
      <w:r w:rsidR="00FE0914" w:rsidRPr="00A11296">
        <w:rPr>
          <w:rFonts w:cs="Arial"/>
          <w:b/>
          <w:szCs w:val="22"/>
        </w:rPr>
        <w:t xml:space="preserve"> </w:t>
      </w:r>
      <w:r w:rsidR="004F64EF" w:rsidRPr="00A11296">
        <w:rPr>
          <w:rFonts w:cs="Arial"/>
          <w:b/>
          <w:szCs w:val="22"/>
        </w:rPr>
        <w:t>I</w:t>
      </w:r>
    </w:p>
    <w:p w14:paraId="5AFBEB91" w14:textId="77777777" w:rsidR="004F154E" w:rsidRPr="004D5F78" w:rsidRDefault="004F154E" w:rsidP="00363990">
      <w:pPr>
        <w:spacing w:after="0" w:line="240" w:lineRule="auto"/>
        <w:jc w:val="center"/>
        <w:rPr>
          <w:rFonts w:cs="Arial"/>
          <w:b/>
          <w:szCs w:val="22"/>
          <w:u w:val="single"/>
        </w:rPr>
      </w:pPr>
      <w:r w:rsidRPr="004D5F78">
        <w:rPr>
          <w:rFonts w:cs="Arial"/>
          <w:b/>
          <w:szCs w:val="22"/>
          <w:u w:val="single"/>
        </w:rPr>
        <w:t>Předmět a účel smlouvy</w:t>
      </w:r>
    </w:p>
    <w:p w14:paraId="0D88FF6F" w14:textId="38454466" w:rsidR="008665E9" w:rsidRPr="00015753" w:rsidRDefault="000F5BF7" w:rsidP="00EF6155">
      <w:pPr>
        <w:pStyle w:val="l-L1"/>
        <w:keepNext w:val="0"/>
        <w:numPr>
          <w:ilvl w:val="1"/>
          <w:numId w:val="3"/>
        </w:numPr>
        <w:spacing w:before="0" w:after="0" w:line="240" w:lineRule="auto"/>
        <w:jc w:val="both"/>
        <w:rPr>
          <w:rStyle w:val="l-L2Char"/>
          <w:rFonts w:cs="Arial"/>
          <w:b w:val="0"/>
          <w:strike/>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Pr="0085395D">
        <w:rPr>
          <w:rStyle w:val="l-L2Char"/>
          <w:rFonts w:cs="Arial"/>
          <w:b w:val="0"/>
          <w:szCs w:val="22"/>
          <w:u w:val="none"/>
        </w:rPr>
        <w:t>:</w:t>
      </w:r>
    </w:p>
    <w:p w14:paraId="5BBBEC10" w14:textId="15117ADE" w:rsidR="000F5BF7" w:rsidRPr="003A4ACC" w:rsidRDefault="000F5BF7" w:rsidP="00363990">
      <w:pPr>
        <w:pStyle w:val="l-L1"/>
        <w:keepNext w:val="0"/>
        <w:numPr>
          <w:ilvl w:val="0"/>
          <w:numId w:val="0"/>
        </w:numPr>
        <w:spacing w:before="0" w:after="0" w:line="240" w:lineRule="auto"/>
        <w:ind w:left="737"/>
        <w:jc w:val="both"/>
        <w:rPr>
          <w:rStyle w:val="l-L2Char"/>
          <w:rFonts w:cs="Arial"/>
          <w:bCs/>
          <w:szCs w:val="22"/>
          <w:u w:val="none"/>
        </w:rPr>
      </w:pPr>
      <w:r w:rsidRPr="004D5F78">
        <w:rPr>
          <w:rStyle w:val="l-L2Char"/>
          <w:rFonts w:cs="Arial"/>
          <w:b w:val="0"/>
          <w:szCs w:val="22"/>
          <w:u w:val="none"/>
        </w:rPr>
        <w:t xml:space="preserve">Název stavby: </w:t>
      </w:r>
      <w:r w:rsidR="003A4ACC" w:rsidRPr="003A4ACC">
        <w:rPr>
          <w:rStyle w:val="l-L2Char"/>
          <w:rFonts w:cs="Arial"/>
          <w:bCs/>
          <w:szCs w:val="22"/>
          <w:u w:val="none"/>
        </w:rPr>
        <w:t>V</w:t>
      </w:r>
      <w:r w:rsidR="00A11296" w:rsidRPr="003A4ACC">
        <w:rPr>
          <w:rStyle w:val="l-L2Char"/>
          <w:rFonts w:cs="Arial"/>
          <w:bCs/>
          <w:szCs w:val="22"/>
          <w:u w:val="none"/>
        </w:rPr>
        <w:t xml:space="preserve">odohospodářské opatření </w:t>
      </w:r>
      <w:r w:rsidR="0085395D" w:rsidRPr="003A4ACC">
        <w:rPr>
          <w:rStyle w:val="l-L2Char"/>
          <w:rFonts w:cs="Arial"/>
          <w:bCs/>
          <w:szCs w:val="22"/>
          <w:u w:val="none"/>
        </w:rPr>
        <w:t xml:space="preserve">a polní cesta </w:t>
      </w:r>
      <w:r w:rsidR="00A11296" w:rsidRPr="003A4ACC">
        <w:rPr>
          <w:rStyle w:val="l-L2Char"/>
          <w:rFonts w:cs="Arial"/>
          <w:bCs/>
          <w:szCs w:val="22"/>
          <w:u w:val="none"/>
        </w:rPr>
        <w:t xml:space="preserve">v k. </w:t>
      </w:r>
      <w:proofErr w:type="spellStart"/>
      <w:r w:rsidR="00A11296" w:rsidRPr="003A4ACC">
        <w:rPr>
          <w:rStyle w:val="l-L2Char"/>
          <w:rFonts w:cs="Arial"/>
          <w:bCs/>
          <w:szCs w:val="22"/>
          <w:u w:val="none"/>
        </w:rPr>
        <w:t>ú.</w:t>
      </w:r>
      <w:proofErr w:type="spellEnd"/>
      <w:r w:rsidR="00A11296" w:rsidRPr="003A4ACC">
        <w:rPr>
          <w:rStyle w:val="l-L2Char"/>
          <w:rFonts w:cs="Arial"/>
          <w:bCs/>
          <w:szCs w:val="22"/>
          <w:u w:val="none"/>
        </w:rPr>
        <w:t xml:space="preserve"> Holštejn</w:t>
      </w:r>
    </w:p>
    <w:p w14:paraId="5DF61B60" w14:textId="1CBF11B8" w:rsidR="00A11296" w:rsidRDefault="008E133F" w:rsidP="00363990">
      <w:pPr>
        <w:pStyle w:val="l-L1"/>
        <w:keepNext w:val="0"/>
        <w:numPr>
          <w:ilvl w:val="0"/>
          <w:numId w:val="0"/>
        </w:numPr>
        <w:spacing w:before="0" w:after="0" w:line="240" w:lineRule="auto"/>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00A11296">
        <w:rPr>
          <w:rStyle w:val="l-L2Char"/>
          <w:rFonts w:cs="Arial"/>
          <w:b w:val="0"/>
          <w:szCs w:val="22"/>
          <w:u w:val="none"/>
        </w:rPr>
        <w:t>katastrální území Holštejn,</w:t>
      </w:r>
      <w:r w:rsidR="00363990">
        <w:rPr>
          <w:rStyle w:val="l-L2Char"/>
          <w:rFonts w:cs="Arial"/>
          <w:b w:val="0"/>
          <w:szCs w:val="22"/>
          <w:u w:val="none"/>
        </w:rPr>
        <w:t xml:space="preserve"> </w:t>
      </w:r>
      <w:r w:rsidR="00A11296">
        <w:rPr>
          <w:rStyle w:val="l-L2Char"/>
          <w:rFonts w:cs="Arial"/>
          <w:b w:val="0"/>
          <w:szCs w:val="22"/>
          <w:u w:val="none"/>
        </w:rPr>
        <w:t>obec Holštejn, okres Blansko, kraj Jihomoravský</w:t>
      </w:r>
    </w:p>
    <w:p w14:paraId="7782FD21" w14:textId="77777777" w:rsidR="000F5BF7" w:rsidRPr="004D5F78" w:rsidRDefault="000F5BF7" w:rsidP="00363990">
      <w:pPr>
        <w:pStyle w:val="l-L1"/>
        <w:keepNext w:val="0"/>
        <w:numPr>
          <w:ilvl w:val="0"/>
          <w:numId w:val="0"/>
        </w:numPr>
        <w:spacing w:before="0" w:after="0" w:line="240" w:lineRule="auto"/>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3EF823C3" w:rsidR="000F73CB" w:rsidRPr="004D5F78" w:rsidRDefault="000F5BF7"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363990">
        <w:rPr>
          <w:rStyle w:val="l-L2Char"/>
          <w:rFonts w:cs="Arial"/>
          <w:b w:val="0"/>
          <w:szCs w:val="22"/>
          <w:u w:val="none"/>
        </w:rPr>
        <w:t>d</w:t>
      </w:r>
      <w:r w:rsidR="009821DF">
        <w:rPr>
          <w:rStyle w:val="l-L2Char"/>
          <w:rFonts w:cs="Arial"/>
          <w:b w:val="0"/>
          <w:szCs w:val="22"/>
          <w:u w:val="none"/>
        </w:rPr>
        <w:t>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DF17D7E" w:rsidR="00C50D61" w:rsidRDefault="000038B8" w:rsidP="00363990">
      <w:pPr>
        <w:pStyle w:val="l-L1"/>
        <w:keepNext w:val="0"/>
        <w:numPr>
          <w:ilvl w:val="0"/>
          <w:numId w:val="0"/>
        </w:numPr>
        <w:spacing w:before="0" w:after="0" w:line="240" w:lineRule="auto"/>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363990">
        <w:rPr>
          <w:rStyle w:val="l-L2Char"/>
          <w:rFonts w:cs="Arial"/>
          <w:b w:val="0"/>
          <w:szCs w:val="22"/>
          <w:u w:val="none"/>
        </w:rPr>
        <w:t>d</w:t>
      </w:r>
      <w:r w:rsidR="009821DF">
        <w:rPr>
          <w:rStyle w:val="l-L2Char"/>
          <w:rFonts w:cs="Arial"/>
          <w:b w:val="0"/>
          <w:szCs w:val="22"/>
          <w:u w:val="none"/>
        </w:rPr>
        <w:t>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w:t>
      </w:r>
      <w:r w:rsidR="002954D1" w:rsidRPr="004D5F78">
        <w:rPr>
          <w:rStyle w:val="l-L2Char"/>
          <w:rFonts w:cs="Arial"/>
          <w:b w:val="0"/>
          <w:szCs w:val="22"/>
          <w:u w:val="none"/>
        </w:rPr>
        <w:t>v </w:t>
      </w:r>
      <w:r w:rsidR="002954D1" w:rsidRPr="00BF30D2">
        <w:rPr>
          <w:rStyle w:val="l-L2Char"/>
          <w:rFonts w:cs="Arial"/>
          <w:b w:val="0"/>
          <w:szCs w:val="22"/>
          <w:u w:val="none"/>
        </w:rPr>
        <w:t xml:space="preserve">Příloze č. </w:t>
      </w:r>
      <w:r w:rsidR="00BF30D2" w:rsidRPr="00BF30D2">
        <w:rPr>
          <w:rStyle w:val="l-L2Char"/>
          <w:rFonts w:cs="Arial"/>
          <w:b w:val="0"/>
          <w:szCs w:val="22"/>
          <w:u w:val="none"/>
        </w:rPr>
        <w:t>1</w:t>
      </w:r>
      <w:r w:rsidR="00680897">
        <w:rPr>
          <w:rStyle w:val="l-L2Char"/>
          <w:rFonts w:cs="Arial"/>
          <w:b w:val="0"/>
          <w:szCs w:val="22"/>
          <w:u w:val="none"/>
        </w:rPr>
        <w:t xml:space="preserve"> </w:t>
      </w:r>
      <w:r w:rsidR="00631AE8" w:rsidRPr="004D5F78">
        <w:rPr>
          <w:rStyle w:val="l-L2Char"/>
          <w:rFonts w:cs="Arial"/>
          <w:b w:val="0"/>
          <w:szCs w:val="22"/>
          <w:u w:val="none"/>
        </w:rPr>
        <w:t xml:space="preserve">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3A4ACC">
        <w:rPr>
          <w:rStyle w:val="l-L2Char"/>
          <w:rFonts w:cs="Arial"/>
          <w:b w:val="0"/>
          <w:szCs w:val="22"/>
          <w:u w:val="none"/>
        </w:rPr>
        <w:t>á</w:t>
      </w:r>
      <w:r w:rsidR="0047679A" w:rsidRPr="004D5F78">
        <w:rPr>
          <w:rStyle w:val="l-L2Char"/>
          <w:rFonts w:cs="Arial"/>
          <w:b w:val="0"/>
          <w:szCs w:val="22"/>
          <w:u w:val="none"/>
        </w:rPr>
        <w:t xml:space="preserve"> j</w:t>
      </w:r>
      <w:r w:rsidR="003A4ACC">
        <w:rPr>
          <w:rStyle w:val="l-L2Char"/>
          <w:rFonts w:cs="Arial"/>
          <w:b w:val="0"/>
          <w:szCs w:val="22"/>
          <w:u w:val="none"/>
        </w:rPr>
        <w:t>e</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33DE3B4B" w:rsidR="00372F2C" w:rsidRPr="00372F2C" w:rsidRDefault="00372F2C" w:rsidP="00363990">
      <w:pPr>
        <w:pStyle w:val="l-L1"/>
        <w:keepNext w:val="0"/>
        <w:numPr>
          <w:ilvl w:val="0"/>
          <w:numId w:val="0"/>
        </w:numPr>
        <w:spacing w:before="0" w:after="0" w:line="240" w:lineRule="auto"/>
        <w:ind w:left="737"/>
        <w:jc w:val="both"/>
        <w:rPr>
          <w:rStyle w:val="Odkaznakoment"/>
          <w:rFonts w:ascii="Arial" w:hAnsi="Arial"/>
          <w:b w:val="0"/>
          <w:sz w:val="22"/>
          <w:szCs w:val="22"/>
          <w:u w:val="none"/>
        </w:rPr>
      </w:pPr>
      <w:r w:rsidRPr="00015753">
        <w:rPr>
          <w:rStyle w:val="l-L2Char"/>
          <w:b w:val="0"/>
          <w:szCs w:val="22"/>
          <w:u w:val="none"/>
        </w:rPr>
        <w:t xml:space="preserve">Zhotovitel </w:t>
      </w:r>
      <w:proofErr w:type="gramStart"/>
      <w:r w:rsidRPr="00015753">
        <w:rPr>
          <w:rStyle w:val="l-L2Char"/>
          <w:b w:val="0"/>
          <w:szCs w:val="22"/>
          <w:u w:val="none"/>
        </w:rPr>
        <w:t>předloží</w:t>
      </w:r>
      <w:proofErr w:type="gramEnd"/>
      <w:r w:rsidRPr="00015753">
        <w:rPr>
          <w:rStyle w:val="l-L2Char"/>
          <w:b w:val="0"/>
          <w:szCs w:val="22"/>
          <w:u w:val="none"/>
        </w:rPr>
        <w:t xml:space="preserve"> projektovou dokumentaci minimálně </w:t>
      </w:r>
      <w:r w:rsidR="00EE68C2" w:rsidRPr="00BD0199">
        <w:rPr>
          <w:rStyle w:val="l-L2Char"/>
          <w:b w:val="0"/>
          <w:szCs w:val="22"/>
          <w:u w:val="none"/>
        </w:rPr>
        <w:t>6</w:t>
      </w:r>
      <w:r w:rsidRPr="00BD0199">
        <w:rPr>
          <w:rStyle w:val="l-L2Char"/>
          <w:b w:val="0"/>
          <w:szCs w:val="22"/>
          <w:u w:val="none"/>
        </w:rPr>
        <w:t>0</w:t>
      </w:r>
      <w:r w:rsidRPr="00015753">
        <w:rPr>
          <w:rStyle w:val="l-L2Char"/>
          <w:b w:val="0"/>
          <w:szCs w:val="22"/>
          <w:u w:val="none"/>
        </w:rPr>
        <w:t xml:space="preserve"> pracovních dnů před</w:t>
      </w:r>
      <w:r w:rsidR="00BD0199">
        <w:rPr>
          <w:rStyle w:val="l-L2Char"/>
          <w:b w:val="0"/>
          <w:szCs w:val="22"/>
          <w:u w:val="none"/>
        </w:rPr>
        <w:t> </w:t>
      </w:r>
      <w:r w:rsidRPr="00015753">
        <w:rPr>
          <w:rStyle w:val="l-L2Char"/>
          <w:b w:val="0"/>
          <w:szCs w:val="22"/>
          <w:u w:val="none"/>
        </w:rPr>
        <w:t>stanoven</w:t>
      </w:r>
      <w:r w:rsidR="00B648B8" w:rsidRPr="00015753">
        <w:rPr>
          <w:rStyle w:val="l-L2Char"/>
          <w:b w:val="0"/>
          <w:szCs w:val="22"/>
          <w:u w:val="none"/>
        </w:rPr>
        <w:t>ou</w:t>
      </w:r>
      <w:r w:rsidRPr="00015753">
        <w:rPr>
          <w:rStyle w:val="l-L2Char"/>
          <w:b w:val="0"/>
          <w:szCs w:val="22"/>
          <w:u w:val="none"/>
        </w:rPr>
        <w:t xml:space="preserve"> </w:t>
      </w:r>
      <w:r w:rsidR="00B648B8" w:rsidRPr="00015753">
        <w:rPr>
          <w:rStyle w:val="l-L2Char"/>
          <w:b w:val="0"/>
          <w:szCs w:val="22"/>
          <w:u w:val="none"/>
        </w:rPr>
        <w:t>lhůtou pro předání</w:t>
      </w:r>
      <w:r w:rsidRPr="00015753">
        <w:rPr>
          <w:rStyle w:val="l-L2Char"/>
          <w:b w:val="0"/>
          <w:szCs w:val="22"/>
          <w:u w:val="none"/>
        </w:rPr>
        <w:t xml:space="preserve"> díla objednateli. Objednatel zajistí posouzení této projektové dokumentace</w:t>
      </w:r>
      <w:r w:rsidR="00EE68C2">
        <w:rPr>
          <w:rStyle w:val="l-L2Char"/>
          <w:b w:val="0"/>
          <w:szCs w:val="22"/>
          <w:u w:val="none"/>
        </w:rPr>
        <w:t xml:space="preserve"> </w:t>
      </w:r>
      <w:r w:rsidR="00EE68C2" w:rsidRPr="0085395D">
        <w:rPr>
          <w:rStyle w:val="l-L2Char"/>
          <w:b w:val="0"/>
          <w:szCs w:val="22"/>
          <w:u w:val="none"/>
        </w:rPr>
        <w:t>prostřednictvím externí smluvně zajištěné společnosti</w:t>
      </w:r>
      <w:r w:rsidR="00B648B8" w:rsidRPr="0085395D">
        <w:rPr>
          <w:rStyle w:val="l-L2Char"/>
          <w:b w:val="0"/>
          <w:szCs w:val="22"/>
          <w:u w:val="none"/>
        </w:rPr>
        <w:t>.</w:t>
      </w:r>
      <w:r w:rsidRPr="00015753">
        <w:rPr>
          <w:rStyle w:val="l-L2Char"/>
          <w:b w:val="0"/>
          <w:szCs w:val="22"/>
          <w:u w:val="none"/>
        </w:rPr>
        <w:t xml:space="preserve"> Objednatel následně </w:t>
      </w:r>
      <w:proofErr w:type="gramStart"/>
      <w:r w:rsidRPr="00015753">
        <w:rPr>
          <w:rStyle w:val="l-L2Char"/>
          <w:b w:val="0"/>
          <w:szCs w:val="22"/>
          <w:u w:val="none"/>
        </w:rPr>
        <w:t>předloží</w:t>
      </w:r>
      <w:proofErr w:type="gramEnd"/>
      <w:r w:rsidRPr="00015753">
        <w:rPr>
          <w:rStyle w:val="l-L2Char"/>
          <w:b w:val="0"/>
          <w:szCs w:val="22"/>
          <w:u w:val="none"/>
        </w:rPr>
        <w:t xml:space="preserve"> výsledek posouzení zhotoviteli, který zohlední závěry </w:t>
      </w:r>
      <w:r w:rsidR="00B648B8" w:rsidRPr="00015753">
        <w:rPr>
          <w:rStyle w:val="l-L2Char"/>
          <w:b w:val="0"/>
          <w:szCs w:val="22"/>
          <w:u w:val="none"/>
        </w:rPr>
        <w:t>z</w:t>
      </w:r>
      <w:r w:rsidR="00BD0199">
        <w:rPr>
          <w:rStyle w:val="l-L2Char"/>
          <w:b w:val="0"/>
          <w:szCs w:val="22"/>
          <w:u w:val="none"/>
        </w:rPr>
        <w:t> </w:t>
      </w:r>
      <w:r w:rsidRPr="00015753">
        <w:rPr>
          <w:rStyle w:val="l-L2Char"/>
          <w:b w:val="0"/>
          <w:szCs w:val="22"/>
          <w:u w:val="none"/>
        </w:rPr>
        <w:t xml:space="preserve">posudku </w:t>
      </w:r>
      <w:r w:rsidR="00B648B8" w:rsidRPr="00015753">
        <w:rPr>
          <w:rStyle w:val="l-L2Char"/>
          <w:b w:val="0"/>
          <w:szCs w:val="22"/>
          <w:u w:val="none"/>
        </w:rPr>
        <w:t>a</w:t>
      </w:r>
      <w:r w:rsidRPr="00015753">
        <w:rPr>
          <w:rStyle w:val="l-L2Char"/>
          <w:b w:val="0"/>
          <w:szCs w:val="22"/>
          <w:u w:val="none"/>
        </w:rPr>
        <w:t xml:space="preserve"> projektov</w:t>
      </w:r>
      <w:r w:rsidR="00B648B8" w:rsidRPr="00015753">
        <w:rPr>
          <w:rStyle w:val="l-L2Char"/>
          <w:b w:val="0"/>
          <w:szCs w:val="22"/>
          <w:u w:val="none"/>
        </w:rPr>
        <w:t>ou</w:t>
      </w:r>
      <w:r w:rsidRPr="00015753">
        <w:rPr>
          <w:rStyle w:val="l-L2Char"/>
          <w:b w:val="0"/>
          <w:szCs w:val="22"/>
          <w:u w:val="none"/>
        </w:rPr>
        <w:t xml:space="preserve"> dokumentaci</w:t>
      </w:r>
      <w:r w:rsidR="00B648B8" w:rsidRPr="00015753">
        <w:rPr>
          <w:rStyle w:val="l-L2Char"/>
          <w:b w:val="0"/>
          <w:szCs w:val="22"/>
          <w:u w:val="none"/>
        </w:rPr>
        <w:t xml:space="preserve"> opraví</w:t>
      </w:r>
      <w:r w:rsidRPr="00015753">
        <w:rPr>
          <w:rStyle w:val="l-L2Char"/>
          <w:b w:val="0"/>
          <w:szCs w:val="22"/>
          <w:u w:val="none"/>
        </w:rPr>
        <w:t>.</w:t>
      </w:r>
    </w:p>
    <w:p w14:paraId="3E1129F4" w14:textId="1E06021B" w:rsidR="002F6773" w:rsidRPr="00363990" w:rsidRDefault="00792016" w:rsidP="00EF6155">
      <w:pPr>
        <w:pStyle w:val="l-L1"/>
        <w:keepNext w:val="0"/>
        <w:numPr>
          <w:ilvl w:val="1"/>
          <w:numId w:val="3"/>
        </w:numPr>
        <w:spacing w:before="0" w:after="0" w:line="240" w:lineRule="auto"/>
        <w:jc w:val="both"/>
        <w:rPr>
          <w:rStyle w:val="l-L2Char"/>
          <w:rFonts w:cs="Arial"/>
          <w:b w:val="0"/>
          <w:szCs w:val="22"/>
          <w:u w:val="none"/>
        </w:rPr>
      </w:pPr>
      <w:r w:rsidRPr="00363990">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363990">
        <w:rPr>
          <w:rStyle w:val="l-L2Char"/>
          <w:rFonts w:cs="Arial"/>
          <w:b w:val="0"/>
          <w:szCs w:val="22"/>
          <w:u w:val="none"/>
        </w:rPr>
        <w:t xml:space="preserve">je </w:t>
      </w:r>
      <w:r w:rsidRPr="00363990">
        <w:rPr>
          <w:rStyle w:val="l-L2Char"/>
          <w:rFonts w:cs="Arial"/>
          <w:b w:val="0"/>
          <w:szCs w:val="22"/>
          <w:u w:val="none"/>
        </w:rPr>
        <w:t>v rámci úkonů směřujícím k zajištění povolení stavebního úřadu na stavbu na základě plné moci (</w:t>
      </w:r>
      <w:r w:rsidR="008D5DB7" w:rsidRPr="00363990">
        <w:rPr>
          <w:rStyle w:val="l-L2Char"/>
          <w:rFonts w:cs="Arial"/>
          <w:b w:val="0"/>
          <w:szCs w:val="22"/>
          <w:u w:val="none"/>
        </w:rPr>
        <w:t>P</w:t>
      </w:r>
      <w:r w:rsidRPr="00363990">
        <w:rPr>
          <w:rStyle w:val="l-L2Char"/>
          <w:rFonts w:cs="Arial"/>
          <w:b w:val="0"/>
          <w:szCs w:val="22"/>
          <w:u w:val="none"/>
        </w:rPr>
        <w:t xml:space="preserve">říloha č. </w:t>
      </w:r>
      <w:r w:rsidR="003A4ACC">
        <w:rPr>
          <w:rStyle w:val="l-L2Char"/>
          <w:rFonts w:cs="Arial"/>
          <w:b w:val="0"/>
          <w:szCs w:val="22"/>
          <w:u w:val="none"/>
        </w:rPr>
        <w:t>3</w:t>
      </w:r>
      <w:r w:rsidRPr="00363990">
        <w:rPr>
          <w:rStyle w:val="l-L2Char"/>
          <w:rFonts w:cs="Arial"/>
          <w:b w:val="0"/>
          <w:szCs w:val="22"/>
          <w:u w:val="none"/>
        </w:rPr>
        <w:t>)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363990">
        <w:rPr>
          <w:rStyle w:val="l-L2Char"/>
          <w:rFonts w:cs="Arial"/>
          <w:b w:val="0"/>
          <w:szCs w:val="22"/>
          <w:u w:val="none"/>
        </w:rPr>
        <w:t xml:space="preserve"> a činit</w:t>
      </w:r>
      <w:r w:rsidRPr="00363990">
        <w:rPr>
          <w:rStyle w:val="l-L2Char"/>
          <w:rFonts w:cs="Arial"/>
          <w:b w:val="0"/>
          <w:szCs w:val="22"/>
          <w:u w:val="none"/>
        </w:rPr>
        <w:t xml:space="preserve"> další právní </w:t>
      </w:r>
      <w:r w:rsidR="008D5DB7" w:rsidRPr="00363990">
        <w:rPr>
          <w:rStyle w:val="l-L2Char"/>
          <w:rFonts w:cs="Arial"/>
          <w:b w:val="0"/>
          <w:szCs w:val="22"/>
          <w:u w:val="none"/>
        </w:rPr>
        <w:t>jednání</w:t>
      </w:r>
      <w:r w:rsidRPr="00363990">
        <w:rPr>
          <w:rStyle w:val="l-L2Char"/>
          <w:rFonts w:cs="Arial"/>
          <w:b w:val="0"/>
          <w:szCs w:val="22"/>
          <w:u w:val="none"/>
        </w:rPr>
        <w:t xml:space="preserve"> směřující k dosažení vydání příslušného stavebního povolení.</w:t>
      </w:r>
    </w:p>
    <w:p w14:paraId="33834E0F" w14:textId="561543B8" w:rsidR="00670F32" w:rsidRDefault="00670F32" w:rsidP="00EF6155">
      <w:pPr>
        <w:pStyle w:val="l-L1"/>
        <w:keepNext w:val="0"/>
        <w:numPr>
          <w:ilvl w:val="1"/>
          <w:numId w:val="3"/>
        </w:numPr>
        <w:spacing w:before="0" w:after="0" w:line="240" w:lineRule="auto"/>
        <w:jc w:val="both"/>
        <w:rPr>
          <w:rStyle w:val="l-L2Char"/>
          <w:rFonts w:cs="Arial"/>
          <w:b w:val="0"/>
          <w:szCs w:val="22"/>
          <w:u w:val="none"/>
        </w:rPr>
      </w:pPr>
      <w:r w:rsidRPr="004D5F78">
        <w:rPr>
          <w:rFonts w:ascii="Arial" w:hAnsi="Arial" w:cs="Arial"/>
          <w:b w:val="0"/>
          <w:szCs w:val="22"/>
          <w:u w:val="none"/>
        </w:rPr>
        <w:t xml:space="preserve">Objednatel se zavazuje k převzetí </w:t>
      </w:r>
      <w:r w:rsidR="00363990">
        <w:rPr>
          <w:rFonts w:ascii="Arial" w:hAnsi="Arial" w:cs="Arial"/>
          <w:b w:val="0"/>
          <w:szCs w:val="22"/>
          <w:u w:val="none"/>
        </w:rPr>
        <w:t>d</w:t>
      </w:r>
      <w:r w:rsidR="009821DF">
        <w:rPr>
          <w:rFonts w:ascii="Arial" w:hAnsi="Arial" w:cs="Arial"/>
          <w:b w:val="0"/>
          <w:szCs w:val="22"/>
          <w:u w:val="none"/>
        </w:rPr>
        <w:t>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56605A36" w14:textId="77777777" w:rsidR="00363990" w:rsidRPr="004D5F78" w:rsidRDefault="00363990" w:rsidP="00363990">
      <w:pPr>
        <w:pStyle w:val="l-L1"/>
        <w:keepNext w:val="0"/>
        <w:numPr>
          <w:ilvl w:val="0"/>
          <w:numId w:val="0"/>
        </w:numPr>
        <w:spacing w:before="0" w:after="0" w:line="240" w:lineRule="auto"/>
        <w:jc w:val="both"/>
        <w:rPr>
          <w:rStyle w:val="l-L2Char"/>
          <w:rFonts w:cs="Arial"/>
          <w:b w:val="0"/>
          <w:szCs w:val="22"/>
          <w:u w:val="none"/>
        </w:rPr>
      </w:pPr>
    </w:p>
    <w:p w14:paraId="4F5655D0" w14:textId="77777777" w:rsidR="00632E5A" w:rsidRPr="004D5F78" w:rsidRDefault="00632E5A" w:rsidP="00363990">
      <w:pPr>
        <w:pStyle w:val="l-L1"/>
        <w:keepNext w:val="0"/>
        <w:spacing w:before="0" w:after="0" w:line="240" w:lineRule="auto"/>
        <w:ind w:left="0"/>
        <w:rPr>
          <w:rFonts w:ascii="Arial" w:hAnsi="Arial" w:cs="Arial"/>
          <w:szCs w:val="22"/>
        </w:rPr>
      </w:pPr>
      <w:r w:rsidRPr="004D5F78">
        <w:rPr>
          <w:rFonts w:ascii="Arial" w:hAnsi="Arial" w:cs="Arial"/>
          <w:szCs w:val="22"/>
        </w:rPr>
        <w:br/>
        <w:t>Práva a povinnosti smluvních stran</w:t>
      </w:r>
    </w:p>
    <w:p w14:paraId="2B9797BD" w14:textId="5CD8CE3A" w:rsidR="00397AB8" w:rsidRPr="0053219E" w:rsidRDefault="00A508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 xml:space="preserve">vyhotovování </w:t>
      </w:r>
      <w:r w:rsidR="00363990">
        <w:rPr>
          <w:rStyle w:val="l-L2Char"/>
          <w:rFonts w:cs="Arial"/>
          <w:b w:val="0"/>
          <w:szCs w:val="22"/>
          <w:u w:val="none"/>
        </w:rPr>
        <w:t>d</w:t>
      </w:r>
      <w:r w:rsidR="009821DF">
        <w:rPr>
          <w:rStyle w:val="l-L2Char"/>
          <w:rFonts w:cs="Arial"/>
          <w:b w:val="0"/>
          <w:szCs w:val="22"/>
          <w:u w:val="none"/>
        </w:rPr>
        <w:t>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plnění smlouvy</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3A4ACC">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7F4BE3">
        <w:rPr>
          <w:rStyle w:val="l-L2Char"/>
          <w:rFonts w:cs="Arial"/>
          <w:b w:val="0"/>
          <w:szCs w:val="22"/>
          <w:u w:val="none"/>
        </w:rPr>
        <w:t> </w:t>
      </w:r>
      <w:r w:rsidR="009821DF">
        <w:rPr>
          <w:rStyle w:val="l-L2Char"/>
          <w:rFonts w:cs="Arial"/>
          <w:b w:val="0"/>
          <w:szCs w:val="22"/>
          <w:u w:val="none"/>
        </w:rPr>
        <w:t>předmětu</w:t>
      </w:r>
      <w:r w:rsidR="007F4BE3">
        <w:rPr>
          <w:rStyle w:val="l-L2Char"/>
          <w:rFonts w:cs="Arial"/>
          <w:b w:val="0"/>
          <w:szCs w:val="22"/>
          <w:u w:val="none"/>
        </w:rPr>
        <w:t xml:space="preserve"> </w:t>
      </w:r>
      <w:r w:rsidR="009821DF">
        <w:rPr>
          <w:rStyle w:val="l-L2Char"/>
          <w:rFonts w:cs="Arial"/>
          <w:b w:val="0"/>
          <w:szCs w:val="22"/>
          <w:u w:val="none"/>
        </w:rPr>
        <w:t>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a to bez</w:t>
      </w:r>
      <w:r w:rsidR="003A4ACC">
        <w:rPr>
          <w:rStyle w:val="l-L2Char"/>
          <w:rFonts w:cs="Arial"/>
          <w:b w:val="0"/>
          <w:szCs w:val="22"/>
          <w:u w:val="none"/>
        </w:rPr>
        <w:t> </w:t>
      </w:r>
      <w:r w:rsidR="002D245C" w:rsidRPr="004D5F78">
        <w:rPr>
          <w:rStyle w:val="l-L2Char"/>
          <w:rFonts w:cs="Arial"/>
          <w:b w:val="0"/>
          <w:szCs w:val="22"/>
          <w:u w:val="none"/>
        </w:rPr>
        <w:t xml:space="preserve">nároku na zvýšení ceny za </w:t>
      </w:r>
      <w:r w:rsidR="00363990">
        <w:rPr>
          <w:rStyle w:val="l-L2Char"/>
          <w:rFonts w:cs="Arial"/>
          <w:b w:val="0"/>
          <w:szCs w:val="22"/>
          <w:u w:val="none"/>
        </w:rPr>
        <w:t>d</w:t>
      </w:r>
      <w:r w:rsidR="009821DF">
        <w:rPr>
          <w:rStyle w:val="l-L2Char"/>
          <w:rFonts w:cs="Arial"/>
          <w:b w:val="0"/>
          <w:szCs w:val="22"/>
          <w:u w:val="none"/>
        </w:rPr>
        <w:t>ílo.</w:t>
      </w:r>
      <w:r w:rsidR="00397AB8" w:rsidRPr="00397AB8">
        <w:rPr>
          <w:rStyle w:val="l-L2Char"/>
          <w:b w:val="0"/>
          <w:szCs w:val="22"/>
        </w:rPr>
        <w:t xml:space="preserve"> </w:t>
      </w:r>
    </w:p>
    <w:p w14:paraId="3E26E787" w14:textId="27E0B472" w:rsidR="00716DDA" w:rsidRPr="00397AB8" w:rsidRDefault="00397AB8" w:rsidP="00EF6155">
      <w:pPr>
        <w:pStyle w:val="l-L1"/>
        <w:keepNext w:val="0"/>
        <w:numPr>
          <w:ilvl w:val="1"/>
          <w:numId w:val="3"/>
        </w:numPr>
        <w:spacing w:before="0" w:after="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EF6155">
      <w:pPr>
        <w:pStyle w:val="l-L1"/>
        <w:keepNext w:val="0"/>
        <w:numPr>
          <w:ilvl w:val="1"/>
          <w:numId w:val="3"/>
        </w:numPr>
        <w:spacing w:before="0" w:after="0" w:line="240" w:lineRule="auto"/>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09E5F7E9" w:rsidR="004F38A5" w:rsidRPr="004D5F78" w:rsidRDefault="004F38A5"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 xml:space="preserve">vyhotovování </w:t>
      </w:r>
      <w:r w:rsidR="00363990">
        <w:rPr>
          <w:rFonts w:cs="Arial"/>
          <w:b w:val="0"/>
          <w:szCs w:val="22"/>
          <w:u w:val="none"/>
        </w:rPr>
        <w:t>d</w:t>
      </w:r>
      <w:r w:rsidR="009821DF">
        <w:rPr>
          <w:rFonts w:cs="Arial"/>
          <w:b w:val="0"/>
          <w:szCs w:val="22"/>
          <w:u w:val="none"/>
        </w:rPr>
        <w:t>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00363990">
        <w:rPr>
          <w:rFonts w:cs="Arial"/>
          <w:b w:val="0"/>
          <w:szCs w:val="22"/>
          <w:u w:val="none"/>
        </w:rPr>
        <w:t xml:space="preserve"> </w:t>
      </w:r>
      <w:r w:rsidRPr="004D5F78">
        <w:rPr>
          <w:rFonts w:cs="Arial"/>
          <w:b w:val="0"/>
          <w:szCs w:val="22"/>
          <w:u w:val="none"/>
        </w:rPr>
        <w:t xml:space="preserve">odevzdání </w:t>
      </w:r>
      <w:r w:rsidR="00363990">
        <w:rPr>
          <w:rFonts w:cs="Arial"/>
          <w:b w:val="0"/>
          <w:szCs w:val="22"/>
          <w:u w:val="none"/>
        </w:rPr>
        <w:t>d</w:t>
      </w:r>
      <w:r w:rsidR="009821DF">
        <w:rPr>
          <w:rFonts w:cs="Arial"/>
          <w:b w:val="0"/>
          <w:szCs w:val="22"/>
          <w:u w:val="none"/>
        </w:rPr>
        <w:t>íla</w:t>
      </w:r>
      <w:r w:rsidR="00363990">
        <w:rPr>
          <w:rFonts w:cs="Arial"/>
          <w:b w:val="0"/>
          <w:szCs w:val="22"/>
          <w:u w:val="none"/>
        </w:rPr>
        <w:t>.</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EF6155">
      <w:pPr>
        <w:pStyle w:val="l-L1"/>
        <w:keepNext w:val="0"/>
        <w:numPr>
          <w:ilvl w:val="1"/>
          <w:numId w:val="3"/>
        </w:numPr>
        <w:spacing w:before="0" w:after="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5720FDCA" w:rsidR="0079106B" w:rsidRPr="004D5F78" w:rsidRDefault="0079106B"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Zhotovitel je povinen včas oznámit objednateli všechny okolnosti, které zjistil při</w:t>
      </w:r>
      <w:r w:rsidR="003A4ACC">
        <w:rPr>
          <w:rStyle w:val="l-L2Char"/>
          <w:rFonts w:cs="Arial"/>
          <w:b w:val="0"/>
          <w:szCs w:val="22"/>
          <w:u w:val="none"/>
        </w:rPr>
        <w:t> </w:t>
      </w:r>
      <w:r w:rsidR="009821DF">
        <w:rPr>
          <w:rStyle w:val="l-L2Char"/>
          <w:rFonts w:cs="Arial"/>
          <w:b w:val="0"/>
          <w:szCs w:val="22"/>
          <w:u w:val="none"/>
        </w:rPr>
        <w:t xml:space="preserve">vyhotovování </w:t>
      </w:r>
      <w:r w:rsidR="00363990">
        <w:rPr>
          <w:rStyle w:val="l-L2Char"/>
          <w:rFonts w:cs="Arial"/>
          <w:b w:val="0"/>
          <w:szCs w:val="22"/>
          <w:u w:val="none"/>
        </w:rPr>
        <w:t>d</w:t>
      </w:r>
      <w:r w:rsidR="009821DF">
        <w:rPr>
          <w:rStyle w:val="l-L2Char"/>
          <w:rFonts w:cs="Arial"/>
          <w:b w:val="0"/>
          <w:szCs w:val="22"/>
          <w:u w:val="none"/>
        </w:rPr>
        <w:t>íla</w:t>
      </w:r>
      <w:r w:rsidRPr="004D5F78">
        <w:rPr>
          <w:rStyle w:val="l-L2Char"/>
          <w:rFonts w:cs="Arial"/>
          <w:b w:val="0"/>
          <w:szCs w:val="22"/>
          <w:u w:val="none"/>
        </w:rPr>
        <w:t xml:space="preserve"> a jež mohou mít vliv na změnu pokynů objednatele.</w:t>
      </w:r>
    </w:p>
    <w:p w14:paraId="7792D1F4" w14:textId="623B9C01" w:rsidR="00426FA0" w:rsidRPr="004D5F78" w:rsidRDefault="00426FA0"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 xml:space="preserve">zhotovení </w:t>
      </w:r>
      <w:r w:rsidR="00363990">
        <w:rPr>
          <w:rFonts w:cs="Arial"/>
          <w:b w:val="0"/>
          <w:szCs w:val="22"/>
          <w:u w:val="none"/>
        </w:rPr>
        <w:t>d</w:t>
      </w:r>
      <w:r w:rsidR="009821DF">
        <w:rPr>
          <w:rFonts w:cs="Arial"/>
          <w:b w:val="0"/>
          <w:szCs w:val="22"/>
          <w:u w:val="none"/>
        </w:rPr>
        <w:t>íla</w:t>
      </w:r>
      <w:r w:rsidRPr="004D5F78">
        <w:rPr>
          <w:rFonts w:cs="Arial"/>
          <w:b w:val="0"/>
          <w:szCs w:val="22"/>
          <w:u w:val="none"/>
        </w:rPr>
        <w:t xml:space="preserve">, a zavazuje se spolu s příslušnou předávanou částí </w:t>
      </w:r>
      <w:r w:rsidR="00363990">
        <w:rPr>
          <w:rFonts w:cs="Arial"/>
          <w:b w:val="0"/>
          <w:szCs w:val="22"/>
          <w:u w:val="none"/>
        </w:rPr>
        <w:t>d</w:t>
      </w:r>
      <w:r w:rsidR="009821DF">
        <w:rPr>
          <w:rFonts w:cs="Arial"/>
          <w:b w:val="0"/>
          <w:szCs w:val="22"/>
          <w:u w:val="none"/>
        </w:rPr>
        <w:t>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w:t>
      </w:r>
      <w:r w:rsidR="00363990">
        <w:rPr>
          <w:rFonts w:cs="Arial"/>
          <w:b w:val="0"/>
          <w:szCs w:val="22"/>
          <w:u w:val="none"/>
        </w:rPr>
        <w:t>d</w:t>
      </w:r>
      <w:r w:rsidR="009821DF">
        <w:rPr>
          <w:rFonts w:cs="Arial"/>
          <w:b w:val="0"/>
          <w:szCs w:val="22"/>
          <w:u w:val="none"/>
        </w:rPr>
        <w:t>íla</w:t>
      </w:r>
      <w:r w:rsidRPr="004D5F78">
        <w:rPr>
          <w:rFonts w:cs="Arial"/>
          <w:b w:val="0"/>
          <w:szCs w:val="22"/>
          <w:u w:val="none"/>
        </w:rPr>
        <w:t xml:space="preserve"> nezpracoval.</w:t>
      </w:r>
    </w:p>
    <w:p w14:paraId="568D7A9F" w14:textId="68BE30B8" w:rsidR="00426FA0" w:rsidRPr="004D5F78" w:rsidRDefault="00426FA0"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 xml:space="preserve">zhotovení </w:t>
      </w:r>
      <w:r w:rsidR="00363990">
        <w:rPr>
          <w:rStyle w:val="l-L2Char"/>
          <w:rFonts w:cs="Arial"/>
          <w:b w:val="0"/>
          <w:szCs w:val="22"/>
          <w:u w:val="none"/>
        </w:rPr>
        <w:t>d</w:t>
      </w:r>
      <w:r w:rsidR="008D5DB7">
        <w:rPr>
          <w:rStyle w:val="l-L2Char"/>
          <w:rFonts w:cs="Arial"/>
          <w:b w:val="0"/>
          <w:szCs w:val="22"/>
          <w:u w:val="none"/>
        </w:rPr>
        <w:t>íla</w:t>
      </w:r>
      <w:r w:rsidR="00131905" w:rsidRPr="004D5F78">
        <w:rPr>
          <w:rStyle w:val="l-L2Char"/>
          <w:rFonts w:cs="Arial"/>
          <w:b w:val="0"/>
          <w:szCs w:val="22"/>
          <w:u w:val="none"/>
        </w:rPr>
        <w:t xml:space="preserve"> dle</w:t>
      </w:r>
      <w:r w:rsidR="003A4ACC">
        <w:rPr>
          <w:rStyle w:val="l-L2Char"/>
          <w:rFonts w:cs="Arial"/>
          <w:b w:val="0"/>
          <w:szCs w:val="22"/>
          <w:u w:val="none"/>
        </w:rPr>
        <w:t> </w:t>
      </w:r>
      <w:r w:rsidR="00131905" w:rsidRPr="004D5F78">
        <w:rPr>
          <w:rStyle w:val="l-L2Char"/>
          <w:rFonts w:cs="Arial"/>
          <w:b w:val="0"/>
          <w:szCs w:val="22"/>
          <w:u w:val="none"/>
        </w:rPr>
        <w:t>této smlouvy</w:t>
      </w:r>
      <w:r w:rsidRPr="004D5F78">
        <w:rPr>
          <w:rStyle w:val="l-L2Char"/>
          <w:rFonts w:cs="Arial"/>
          <w:b w:val="0"/>
          <w:szCs w:val="22"/>
          <w:u w:val="none"/>
        </w:rPr>
        <w:t xml:space="preserve">. </w:t>
      </w:r>
    </w:p>
    <w:p w14:paraId="0CA5FEB4" w14:textId="736D8B88" w:rsidR="00884ED8" w:rsidRPr="004D5F78" w:rsidRDefault="00884ED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 xml:space="preserve">Pokud byla k provedení </w:t>
      </w:r>
      <w:r w:rsidR="00363990">
        <w:rPr>
          <w:rFonts w:cs="Arial"/>
          <w:b w:val="0"/>
          <w:szCs w:val="22"/>
          <w:u w:val="none"/>
        </w:rPr>
        <w:t>d</w:t>
      </w:r>
      <w:r w:rsidR="008D5DB7">
        <w:rPr>
          <w:rFonts w:cs="Arial"/>
          <w:b w:val="0"/>
          <w:szCs w:val="22"/>
          <w:u w:val="none"/>
        </w:rPr>
        <w:t>íla</w:t>
      </w:r>
      <w:r w:rsidRPr="004D5F78">
        <w:rPr>
          <w:rFonts w:cs="Arial"/>
          <w:b w:val="0"/>
          <w:szCs w:val="22"/>
          <w:u w:val="none"/>
        </w:rPr>
        <w:t xml:space="preserve"> užita věc opatřená objednatelem, snižuje se cena </w:t>
      </w:r>
      <w:r w:rsidR="008D5DB7">
        <w:rPr>
          <w:rFonts w:cs="Arial"/>
          <w:b w:val="0"/>
          <w:szCs w:val="22"/>
          <w:u w:val="none"/>
        </w:rPr>
        <w:t xml:space="preserve">za </w:t>
      </w:r>
      <w:r w:rsidR="00363990">
        <w:rPr>
          <w:rFonts w:cs="Arial"/>
          <w:b w:val="0"/>
          <w:szCs w:val="22"/>
          <w:u w:val="none"/>
        </w:rPr>
        <w:t>d</w:t>
      </w:r>
      <w:r w:rsidR="008D5DB7">
        <w:rPr>
          <w:rFonts w:cs="Arial"/>
          <w:b w:val="0"/>
          <w:szCs w:val="22"/>
          <w:u w:val="none"/>
        </w:rPr>
        <w:t xml:space="preserve">ílo </w:t>
      </w:r>
      <w:r w:rsidRPr="004D5F78">
        <w:rPr>
          <w:rFonts w:cs="Arial"/>
          <w:b w:val="0"/>
          <w:szCs w:val="22"/>
          <w:u w:val="none"/>
        </w:rPr>
        <w:t>o</w:t>
      </w:r>
      <w:r w:rsidR="003A4ACC">
        <w:rPr>
          <w:rFonts w:cs="Arial"/>
          <w:b w:val="0"/>
          <w:szCs w:val="22"/>
          <w:u w:val="none"/>
        </w:rPr>
        <w:t> </w:t>
      </w:r>
      <w:r w:rsidRPr="004D5F78">
        <w:rPr>
          <w:rFonts w:cs="Arial"/>
          <w:b w:val="0"/>
          <w:szCs w:val="22"/>
          <w:u w:val="none"/>
        </w:rPr>
        <w:t>její hodnotu.</w:t>
      </w:r>
    </w:p>
    <w:p w14:paraId="57290A2B" w14:textId="484B50B9" w:rsidR="00884ED8" w:rsidRPr="004D5F78" w:rsidRDefault="00884ED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lastRenderedPageBreak/>
        <w:t xml:space="preserve">Zhotovitel tímto ve smyslu § 2620 odst. 2 občanského zákoníku prohlašuje, že přebírá nebezpečí změny okolností a že v takovém případě nemá nárok o zvýšení ceny za </w:t>
      </w:r>
      <w:r w:rsidR="00363990">
        <w:rPr>
          <w:rFonts w:cs="Arial"/>
          <w:b w:val="0"/>
          <w:szCs w:val="22"/>
          <w:u w:val="none"/>
        </w:rPr>
        <w:t>d</w:t>
      </w:r>
      <w:r w:rsidR="008D5DB7">
        <w:rPr>
          <w:rFonts w:cs="Arial"/>
          <w:b w:val="0"/>
          <w:szCs w:val="22"/>
          <w:u w:val="none"/>
        </w:rPr>
        <w:t>ílo</w:t>
      </w:r>
      <w:r w:rsidRPr="004D5F78">
        <w:rPr>
          <w:rFonts w:cs="Arial"/>
          <w:b w:val="0"/>
          <w:szCs w:val="22"/>
          <w:u w:val="none"/>
        </w:rPr>
        <w:t xml:space="preserve">. </w:t>
      </w:r>
    </w:p>
    <w:p w14:paraId="5C77F819" w14:textId="0B515ABA" w:rsidR="00426FA0" w:rsidRPr="004D5F78" w:rsidRDefault="00426FA0"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363990">
        <w:rPr>
          <w:rStyle w:val="l-L2Char"/>
          <w:rFonts w:cs="Arial"/>
          <w:b w:val="0"/>
          <w:szCs w:val="22"/>
          <w:u w:val="none"/>
        </w:rPr>
        <w:t>d</w:t>
      </w:r>
      <w:r w:rsidR="00932E7A">
        <w:rPr>
          <w:rStyle w:val="l-L2Char"/>
          <w:rFonts w:cs="Arial"/>
          <w:b w:val="0"/>
          <w:szCs w:val="22"/>
          <w:u w:val="none"/>
        </w:rPr>
        <w:t xml:space="preserve">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36688749" w:rsidR="006436C8" w:rsidRPr="004D5F78" w:rsidRDefault="00256FEE" w:rsidP="00EF6155">
      <w:pPr>
        <w:pStyle w:val="l-L1"/>
        <w:keepNext w:val="0"/>
        <w:numPr>
          <w:ilvl w:val="1"/>
          <w:numId w:val="3"/>
        </w:numPr>
        <w:spacing w:before="0" w:after="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w:t>
      </w:r>
      <w:r w:rsidR="003A4ACC">
        <w:rPr>
          <w:rStyle w:val="l-L2Char"/>
          <w:rFonts w:cs="Arial"/>
          <w:b w:val="0"/>
          <w:szCs w:val="22"/>
          <w:u w:val="none"/>
        </w:rPr>
        <w:t> </w:t>
      </w:r>
      <w:r w:rsidR="00932E7A">
        <w:rPr>
          <w:rStyle w:val="l-L2Char"/>
          <w:rFonts w:cs="Arial"/>
          <w:b w:val="0"/>
          <w:szCs w:val="22"/>
          <w:u w:val="none"/>
        </w:rPr>
        <w:t xml:space="preserve">vyhotovení </w:t>
      </w:r>
      <w:r w:rsidR="00363990">
        <w:rPr>
          <w:rStyle w:val="l-L2Char"/>
          <w:rFonts w:cs="Arial"/>
          <w:b w:val="0"/>
          <w:szCs w:val="22"/>
          <w:u w:val="none"/>
        </w:rPr>
        <w:t>d</w:t>
      </w:r>
      <w:r w:rsidR="00932E7A">
        <w:rPr>
          <w:rStyle w:val="l-L2Char"/>
          <w:rFonts w:cs="Arial"/>
          <w:b w:val="0"/>
          <w:szCs w:val="22"/>
          <w:u w:val="none"/>
        </w:rPr>
        <w:t>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w:t>
      </w:r>
      <w:r w:rsidR="003A4ACC">
        <w:rPr>
          <w:rFonts w:ascii="Arial" w:hAnsi="Arial" w:cs="Arial"/>
          <w:b w:val="0"/>
          <w:szCs w:val="22"/>
          <w:u w:val="none"/>
        </w:rPr>
        <w:t> </w:t>
      </w:r>
      <w:r w:rsidR="006436C8" w:rsidRPr="004D5F78">
        <w:rPr>
          <w:rFonts w:ascii="Arial" w:hAnsi="Arial" w:cs="Arial"/>
          <w:b w:val="0"/>
          <w:szCs w:val="22"/>
          <w:u w:val="none"/>
        </w:rPr>
        <w:t xml:space="preserve">to upozornil objednatele.  </w:t>
      </w:r>
    </w:p>
    <w:p w14:paraId="1E66D900" w14:textId="15BA7024" w:rsidR="00A13487" w:rsidRDefault="00A13487"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363990">
        <w:rPr>
          <w:rStyle w:val="l-L2Char"/>
          <w:rFonts w:cs="Arial"/>
          <w:b w:val="0"/>
          <w:szCs w:val="22"/>
          <w:u w:val="none"/>
        </w:rPr>
        <w:t>d</w:t>
      </w:r>
      <w:r w:rsidR="00932E7A">
        <w:rPr>
          <w:rStyle w:val="l-L2Char"/>
          <w:rFonts w:cs="Arial"/>
          <w:b w:val="0"/>
          <w:szCs w:val="22"/>
          <w:u w:val="none"/>
        </w:rPr>
        <w:t>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3A4ACC">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EF6155">
      <w:pPr>
        <w:pStyle w:val="TSlneksmlouvy"/>
        <w:keepNext w:val="0"/>
        <w:numPr>
          <w:ilvl w:val="1"/>
          <w:numId w:val="3"/>
        </w:numPr>
        <w:spacing w:before="0" w:after="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6802B6F7" w:rsidR="006B2BF9" w:rsidRPr="00F2719C" w:rsidRDefault="006B2BF9" w:rsidP="00EF6155">
      <w:pPr>
        <w:pStyle w:val="Odstavecseseznamem"/>
        <w:numPr>
          <w:ilvl w:val="0"/>
          <w:numId w:val="7"/>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3A4ACC">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EF6155">
      <w:pPr>
        <w:pStyle w:val="Odstavecseseznamem"/>
        <w:numPr>
          <w:ilvl w:val="0"/>
          <w:numId w:val="7"/>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EF6155">
      <w:pPr>
        <w:pStyle w:val="Odstavecseseznamem"/>
        <w:numPr>
          <w:ilvl w:val="0"/>
          <w:numId w:val="7"/>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EF6155">
      <w:pPr>
        <w:pStyle w:val="Odstavecseseznamem"/>
        <w:numPr>
          <w:ilvl w:val="0"/>
          <w:numId w:val="7"/>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3A4ACC">
      <w:pPr>
        <w:pStyle w:val="Odstavecseseznamem"/>
        <w:numPr>
          <w:ilvl w:val="0"/>
          <w:numId w:val="8"/>
        </w:numPr>
        <w:spacing w:after="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3A4ACC">
      <w:pPr>
        <w:pStyle w:val="Odstavecseseznamem"/>
        <w:numPr>
          <w:ilvl w:val="0"/>
          <w:numId w:val="8"/>
        </w:numPr>
        <w:spacing w:after="0" w:line="240"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3A4ACC">
      <w:pPr>
        <w:pStyle w:val="Odstavecseseznamem"/>
        <w:numPr>
          <w:ilvl w:val="0"/>
          <w:numId w:val="8"/>
        </w:numPr>
        <w:spacing w:after="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2B5A5E4E" w:rsidR="006B2BF9" w:rsidRPr="00F2719C" w:rsidRDefault="006B2BF9" w:rsidP="003A4ACC">
      <w:pPr>
        <w:pStyle w:val="Odstavecseseznamem"/>
        <w:numPr>
          <w:ilvl w:val="0"/>
          <w:numId w:val="8"/>
        </w:numPr>
        <w:spacing w:after="0" w:line="240" w:lineRule="auto"/>
        <w:ind w:left="1418" w:hanging="284"/>
        <w:contextualSpacing w:val="0"/>
        <w:jc w:val="both"/>
      </w:pPr>
      <w:r w:rsidRPr="00F2719C">
        <w:rPr>
          <w:rFonts w:cs="Arial"/>
        </w:rPr>
        <w:t>předcházením vzniku odpadů, stanovením hierarchie nakládání s nimi a</w:t>
      </w:r>
      <w:r w:rsidR="003A4ACC">
        <w:rPr>
          <w:rFonts w:cs="Arial"/>
        </w:rPr>
        <w:t> </w:t>
      </w:r>
      <w:r w:rsidRPr="00F2719C">
        <w:rPr>
          <w:rFonts w:cs="Arial"/>
        </w:rPr>
        <w:t>prosazováním základních principů ochrany životního prostředí a zdraví lidí při</w:t>
      </w:r>
      <w:r w:rsidR="003A4ACC">
        <w:rPr>
          <w:rFonts w:cs="Arial"/>
        </w:rPr>
        <w:t> </w:t>
      </w:r>
      <w:r w:rsidRPr="00F2719C">
        <w:rPr>
          <w:rFonts w:cs="Arial"/>
        </w:rPr>
        <w:t xml:space="preserve">nakládání s odpady; </w:t>
      </w:r>
    </w:p>
    <w:p w14:paraId="222D3816" w14:textId="77777777" w:rsidR="006B2BF9" w:rsidRPr="00F2719C" w:rsidRDefault="006B2BF9" w:rsidP="00EF6155">
      <w:pPr>
        <w:pStyle w:val="Odstavecseseznamem"/>
        <w:numPr>
          <w:ilvl w:val="0"/>
          <w:numId w:val="7"/>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Default="006B2BF9" w:rsidP="00363990">
      <w:pPr>
        <w:pStyle w:val="l-L1"/>
        <w:keepNext w:val="0"/>
        <w:numPr>
          <w:ilvl w:val="0"/>
          <w:numId w:val="0"/>
        </w:numPr>
        <w:spacing w:before="0" w:after="0" w:line="240" w:lineRule="auto"/>
        <w:jc w:val="both"/>
        <w:rPr>
          <w:rStyle w:val="l-L2Char"/>
          <w:rFonts w:cs="Arial"/>
          <w:b w:val="0"/>
          <w:szCs w:val="22"/>
          <w:u w:val="none"/>
          <w:lang w:eastAsia="cs-CZ"/>
        </w:rPr>
      </w:pPr>
    </w:p>
    <w:p w14:paraId="419DF37E" w14:textId="77777777" w:rsidR="00A4754C" w:rsidRPr="004D5F78" w:rsidRDefault="00A4754C" w:rsidP="00363990">
      <w:pPr>
        <w:pStyle w:val="l-L1"/>
        <w:keepNext w:val="0"/>
        <w:numPr>
          <w:ilvl w:val="0"/>
          <w:numId w:val="0"/>
        </w:numPr>
        <w:spacing w:before="0" w:after="0" w:line="240" w:lineRule="auto"/>
        <w:jc w:val="both"/>
        <w:rPr>
          <w:rStyle w:val="l-L2Char"/>
          <w:rFonts w:cs="Arial"/>
          <w:b w:val="0"/>
          <w:szCs w:val="22"/>
          <w:u w:val="none"/>
          <w:lang w:eastAsia="cs-CZ"/>
        </w:rPr>
      </w:pPr>
    </w:p>
    <w:p w14:paraId="116BCC27" w14:textId="4A3B9A3B" w:rsidR="00536E8C" w:rsidRPr="00A4754C" w:rsidRDefault="00536E8C" w:rsidP="00A4754C">
      <w:pPr>
        <w:pStyle w:val="l-L1"/>
        <w:keepNext w:val="0"/>
        <w:spacing w:before="0" w:after="0" w:line="240" w:lineRule="auto"/>
        <w:ind w:left="0"/>
        <w:rPr>
          <w:rFonts w:ascii="Arial" w:hAnsi="Arial" w:cs="Arial"/>
          <w:szCs w:val="22"/>
        </w:rPr>
      </w:pPr>
      <w:r w:rsidRPr="004D5F78">
        <w:rPr>
          <w:rFonts w:ascii="Arial" w:hAnsi="Arial" w:cs="Arial"/>
          <w:szCs w:val="22"/>
        </w:rPr>
        <w:br/>
      </w:r>
      <w:bookmarkStart w:id="1" w:name="_Ref376528450"/>
      <w:r w:rsidR="00B648B8" w:rsidRPr="00A4754C">
        <w:rPr>
          <w:rFonts w:ascii="Arial" w:hAnsi="Arial" w:cs="Arial"/>
          <w:szCs w:val="22"/>
        </w:rPr>
        <w:t>Doba</w:t>
      </w:r>
      <w:r w:rsidR="00363990" w:rsidRPr="00A4754C">
        <w:rPr>
          <w:rFonts w:ascii="Arial" w:hAnsi="Arial" w:cs="Arial"/>
          <w:szCs w:val="22"/>
        </w:rPr>
        <w:t xml:space="preserve"> </w:t>
      </w:r>
      <w:r w:rsidR="008960AA" w:rsidRPr="00A4754C">
        <w:rPr>
          <w:rFonts w:ascii="Arial" w:hAnsi="Arial" w:cs="Arial"/>
          <w:szCs w:val="22"/>
        </w:rPr>
        <w:t>plnění</w:t>
      </w:r>
      <w:bookmarkEnd w:id="1"/>
    </w:p>
    <w:p w14:paraId="6F839CDA" w14:textId="2E846B11" w:rsidR="008011A3" w:rsidRPr="00A4754C" w:rsidRDefault="008011A3" w:rsidP="00EF6155">
      <w:pPr>
        <w:pStyle w:val="TSlneksmlouvy"/>
        <w:keepNext w:val="0"/>
        <w:numPr>
          <w:ilvl w:val="1"/>
          <w:numId w:val="3"/>
        </w:numPr>
        <w:spacing w:before="0" w:after="0" w:line="240" w:lineRule="auto"/>
        <w:jc w:val="both"/>
        <w:rPr>
          <w:rFonts w:cs="Arial"/>
          <w:b w:val="0"/>
          <w:szCs w:val="22"/>
          <w:u w:val="none"/>
        </w:rPr>
      </w:pPr>
      <w:bookmarkStart w:id="2" w:name="_Ref376374899"/>
      <w:bookmarkStart w:id="3" w:name="_Ref376425265"/>
      <w:r w:rsidRPr="00A4754C">
        <w:rPr>
          <w:rFonts w:cs="Arial"/>
          <w:b w:val="0"/>
          <w:szCs w:val="22"/>
          <w:u w:val="none"/>
        </w:rPr>
        <w:t xml:space="preserve">Zhotovitel se zavazuje </w:t>
      </w:r>
      <w:r w:rsidR="00932E7A" w:rsidRPr="00A4754C">
        <w:rPr>
          <w:rFonts w:cs="Arial"/>
          <w:b w:val="0"/>
          <w:szCs w:val="22"/>
          <w:u w:val="none"/>
        </w:rPr>
        <w:t xml:space="preserve">vyhotovit </w:t>
      </w:r>
      <w:r w:rsidR="00363990" w:rsidRPr="00A4754C">
        <w:rPr>
          <w:rFonts w:cs="Arial"/>
          <w:b w:val="0"/>
          <w:szCs w:val="22"/>
          <w:u w:val="none"/>
        </w:rPr>
        <w:t>d</w:t>
      </w:r>
      <w:r w:rsidR="00932E7A" w:rsidRPr="00A4754C">
        <w:rPr>
          <w:rFonts w:cs="Arial"/>
          <w:b w:val="0"/>
          <w:szCs w:val="22"/>
          <w:u w:val="none"/>
        </w:rPr>
        <w:t>ílo</w:t>
      </w:r>
      <w:r w:rsidR="00A85DC6" w:rsidRPr="00A4754C">
        <w:rPr>
          <w:rFonts w:cs="Arial"/>
          <w:b w:val="0"/>
          <w:szCs w:val="22"/>
          <w:u w:val="none"/>
        </w:rPr>
        <w:t xml:space="preserve"> a</w:t>
      </w:r>
      <w:r w:rsidRPr="00A4754C">
        <w:rPr>
          <w:rFonts w:cs="Arial"/>
          <w:b w:val="0"/>
          <w:szCs w:val="22"/>
          <w:u w:val="none"/>
        </w:rPr>
        <w:t xml:space="preserve"> </w:t>
      </w:r>
      <w:r w:rsidR="00A85DC6" w:rsidRPr="00A4754C">
        <w:rPr>
          <w:rFonts w:cs="Arial"/>
          <w:b w:val="0"/>
          <w:szCs w:val="22"/>
          <w:u w:val="none"/>
        </w:rPr>
        <w:t xml:space="preserve">zajistit vydání stavebního povolení </w:t>
      </w:r>
      <w:r w:rsidR="00537875">
        <w:rPr>
          <w:rFonts w:cs="Arial"/>
          <w:b w:val="0"/>
          <w:szCs w:val="22"/>
          <w:u w:val="none"/>
        </w:rPr>
        <w:t xml:space="preserve">v </w:t>
      </w:r>
      <w:r w:rsidRPr="00A4754C">
        <w:rPr>
          <w:rFonts w:cs="Arial"/>
          <w:b w:val="0"/>
          <w:szCs w:val="22"/>
          <w:u w:val="none"/>
        </w:rPr>
        <w:t>následujících</w:t>
      </w:r>
      <w:r w:rsidR="00363990" w:rsidRPr="00A4754C">
        <w:rPr>
          <w:rFonts w:cs="Arial"/>
          <w:b w:val="0"/>
          <w:szCs w:val="22"/>
          <w:u w:val="none"/>
        </w:rPr>
        <w:t xml:space="preserve"> </w:t>
      </w:r>
      <w:r w:rsidR="00B648B8" w:rsidRPr="00A4754C">
        <w:rPr>
          <w:rFonts w:cs="Arial"/>
          <w:b w:val="0"/>
          <w:szCs w:val="22"/>
          <w:u w:val="none"/>
        </w:rPr>
        <w:t>lhůtách</w:t>
      </w:r>
      <w:r w:rsidRPr="00A4754C">
        <w:rPr>
          <w:rFonts w:cs="Arial"/>
          <w:b w:val="0"/>
          <w:szCs w:val="22"/>
          <w:u w:val="none"/>
        </w:rPr>
        <w:t>:</w:t>
      </w:r>
      <w:bookmarkEnd w:id="2"/>
      <w:bookmarkEnd w:id="3"/>
    </w:p>
    <w:p w14:paraId="2725493D" w14:textId="20EC60C3" w:rsidR="00A50845" w:rsidRPr="00A4754C" w:rsidRDefault="00B648B8" w:rsidP="00EF6155">
      <w:pPr>
        <w:pStyle w:val="l-L1"/>
        <w:keepNext w:val="0"/>
        <w:numPr>
          <w:ilvl w:val="2"/>
          <w:numId w:val="3"/>
        </w:numPr>
        <w:spacing w:before="0" w:after="0" w:line="240" w:lineRule="auto"/>
        <w:jc w:val="both"/>
        <w:rPr>
          <w:rStyle w:val="l-L2Char"/>
          <w:rFonts w:cs="Arial"/>
          <w:b w:val="0"/>
          <w:szCs w:val="22"/>
          <w:u w:val="none"/>
        </w:rPr>
      </w:pPr>
      <w:r w:rsidRPr="00A4754C">
        <w:rPr>
          <w:rStyle w:val="l-L2Char"/>
          <w:rFonts w:cs="Arial"/>
          <w:b w:val="0"/>
          <w:szCs w:val="22"/>
          <w:u w:val="none"/>
        </w:rPr>
        <w:t>Lhůta pro</w:t>
      </w:r>
      <w:r w:rsidR="00A50845" w:rsidRPr="00A4754C">
        <w:rPr>
          <w:rStyle w:val="l-L2Char"/>
          <w:rFonts w:cs="Arial"/>
          <w:b w:val="0"/>
          <w:szCs w:val="22"/>
          <w:u w:val="none"/>
        </w:rPr>
        <w:t xml:space="preserve"> předání </w:t>
      </w:r>
      <w:r w:rsidR="00363990" w:rsidRPr="00A4754C">
        <w:rPr>
          <w:rStyle w:val="l-L2Char"/>
          <w:rFonts w:cs="Arial"/>
          <w:b w:val="0"/>
          <w:szCs w:val="22"/>
          <w:u w:val="none"/>
        </w:rPr>
        <w:t>d</w:t>
      </w:r>
      <w:r w:rsidR="00932E7A" w:rsidRPr="00A4754C">
        <w:rPr>
          <w:rStyle w:val="l-L2Char"/>
          <w:rFonts w:cs="Arial"/>
          <w:b w:val="0"/>
          <w:szCs w:val="22"/>
          <w:u w:val="none"/>
        </w:rPr>
        <w:t xml:space="preserve">íla </w:t>
      </w:r>
      <w:r w:rsidR="00A50845" w:rsidRPr="00A4754C">
        <w:rPr>
          <w:rStyle w:val="l-L2Char"/>
          <w:rFonts w:cs="Arial"/>
          <w:b w:val="0"/>
          <w:szCs w:val="22"/>
          <w:u w:val="none"/>
        </w:rPr>
        <w:t>je stanoven</w:t>
      </w:r>
      <w:r w:rsidR="00015753">
        <w:rPr>
          <w:rStyle w:val="l-L2Char"/>
          <w:rFonts w:cs="Arial"/>
          <w:b w:val="0"/>
          <w:szCs w:val="22"/>
          <w:u w:val="none"/>
        </w:rPr>
        <w:t>a</w:t>
      </w:r>
      <w:r w:rsidR="00A50845" w:rsidRPr="00A4754C">
        <w:rPr>
          <w:rStyle w:val="l-L2Char"/>
          <w:rFonts w:cs="Arial"/>
          <w:b w:val="0"/>
          <w:szCs w:val="22"/>
          <w:u w:val="none"/>
        </w:rPr>
        <w:t xml:space="preserve"> </w:t>
      </w:r>
      <w:r w:rsidR="009F3075" w:rsidRPr="00A4754C">
        <w:rPr>
          <w:rStyle w:val="l-L2Char"/>
          <w:rFonts w:cs="Arial"/>
          <w:b w:val="0"/>
          <w:szCs w:val="22"/>
          <w:u w:val="none"/>
        </w:rPr>
        <w:t>n</w:t>
      </w:r>
      <w:r w:rsidR="00015753">
        <w:rPr>
          <w:rStyle w:val="l-L2Char"/>
          <w:rFonts w:cs="Arial"/>
          <w:b w:val="0"/>
          <w:szCs w:val="22"/>
          <w:u w:val="none"/>
        </w:rPr>
        <w:t>ásledovně</w:t>
      </w:r>
      <w:r w:rsidR="00E46FD4" w:rsidRPr="00A4754C">
        <w:rPr>
          <w:rStyle w:val="l-L2Char"/>
          <w:rFonts w:cs="Arial"/>
          <w:b w:val="0"/>
          <w:szCs w:val="22"/>
          <w:u w:val="none"/>
        </w:rPr>
        <w:t>:</w:t>
      </w:r>
    </w:p>
    <w:p w14:paraId="5C776E51" w14:textId="6BC0D7AE" w:rsidR="00712A60" w:rsidRPr="00A4754C" w:rsidRDefault="00712A60" w:rsidP="00A4754C">
      <w:pPr>
        <w:pStyle w:val="l-L1"/>
        <w:keepNext w:val="0"/>
        <w:numPr>
          <w:ilvl w:val="0"/>
          <w:numId w:val="0"/>
        </w:numPr>
        <w:spacing w:before="0" w:after="0" w:line="240" w:lineRule="auto"/>
        <w:ind w:left="1304"/>
        <w:jc w:val="both"/>
        <w:rPr>
          <w:rStyle w:val="l-L2Char"/>
          <w:rFonts w:cs="Arial"/>
          <w:b w:val="0"/>
          <w:szCs w:val="22"/>
          <w:u w:val="none"/>
        </w:rPr>
      </w:pPr>
      <w:r w:rsidRPr="00A4754C">
        <w:rPr>
          <w:rStyle w:val="l-L2Char"/>
          <w:rFonts w:cs="Arial"/>
          <w:b w:val="0"/>
          <w:szCs w:val="22"/>
          <w:u w:val="none"/>
        </w:rPr>
        <w:t>a) Projektová dokumentace</w:t>
      </w:r>
      <w:r w:rsidR="00363990" w:rsidRPr="00A4754C">
        <w:rPr>
          <w:rStyle w:val="l-L2Char"/>
          <w:rFonts w:cs="Arial"/>
          <w:b w:val="0"/>
          <w:szCs w:val="22"/>
          <w:u w:val="none"/>
        </w:rPr>
        <w:t xml:space="preserve">: do </w:t>
      </w:r>
      <w:r w:rsidR="00EE68C2" w:rsidRPr="0085395D">
        <w:rPr>
          <w:rStyle w:val="l-L2Char"/>
          <w:rFonts w:cs="Arial"/>
          <w:b w:val="0"/>
          <w:szCs w:val="22"/>
          <w:u w:val="none"/>
        </w:rPr>
        <w:t>8</w:t>
      </w:r>
      <w:r w:rsidR="00363990" w:rsidRPr="00A4754C">
        <w:rPr>
          <w:rStyle w:val="l-L2Char"/>
          <w:rFonts w:cs="Arial"/>
          <w:b w:val="0"/>
          <w:szCs w:val="22"/>
          <w:u w:val="none"/>
        </w:rPr>
        <w:t xml:space="preserve"> měsíců od výzvy objednatele</w:t>
      </w:r>
      <w:r w:rsidRPr="00A4754C">
        <w:rPr>
          <w:rFonts w:ascii="Arial" w:hAnsi="Arial" w:cs="Arial"/>
          <w:bCs/>
          <w:snapToGrid w:val="0"/>
          <w:szCs w:val="22"/>
        </w:rPr>
        <w:t xml:space="preserve"> </w:t>
      </w:r>
    </w:p>
    <w:p w14:paraId="6CD00C5D" w14:textId="620F21B8" w:rsidR="00712A60" w:rsidRPr="00A4754C" w:rsidRDefault="00712A60" w:rsidP="00CE74CE">
      <w:pPr>
        <w:pStyle w:val="l-L1"/>
        <w:keepNext w:val="0"/>
        <w:numPr>
          <w:ilvl w:val="0"/>
          <w:numId w:val="0"/>
        </w:numPr>
        <w:spacing w:before="0" w:after="0" w:line="240" w:lineRule="auto"/>
        <w:ind w:left="1560" w:hanging="284"/>
        <w:jc w:val="both"/>
        <w:rPr>
          <w:rFonts w:ascii="Arial" w:hAnsi="Arial" w:cs="Arial"/>
          <w:bCs/>
          <w:snapToGrid w:val="0"/>
          <w:szCs w:val="22"/>
        </w:rPr>
      </w:pPr>
      <w:r w:rsidRPr="00A4754C">
        <w:rPr>
          <w:rStyle w:val="l-L2Char"/>
          <w:rFonts w:cs="Arial"/>
          <w:b w:val="0"/>
          <w:szCs w:val="22"/>
          <w:u w:val="none"/>
        </w:rPr>
        <w:t xml:space="preserve">b) </w:t>
      </w:r>
      <w:r w:rsidR="00AF0A34">
        <w:rPr>
          <w:rStyle w:val="l-L2Char"/>
          <w:rFonts w:cs="Arial"/>
          <w:b w:val="0"/>
          <w:szCs w:val="22"/>
          <w:u w:val="none"/>
        </w:rPr>
        <w:t>S</w:t>
      </w:r>
      <w:r w:rsidRPr="00A4754C">
        <w:rPr>
          <w:rStyle w:val="l-L2Char"/>
          <w:rFonts w:cs="Arial"/>
          <w:b w:val="0"/>
          <w:szCs w:val="22"/>
          <w:u w:val="none"/>
        </w:rPr>
        <w:t>tavební povolení (</w:t>
      </w:r>
      <w:r w:rsidR="00B648B8" w:rsidRPr="00A4754C">
        <w:rPr>
          <w:rStyle w:val="l-L2Char"/>
          <w:rFonts w:cs="Arial"/>
          <w:b w:val="0"/>
          <w:szCs w:val="22"/>
          <w:u w:val="none"/>
        </w:rPr>
        <w:t>souhlas/</w:t>
      </w:r>
      <w:r w:rsidRPr="00A4754C">
        <w:rPr>
          <w:rStyle w:val="l-L2Char"/>
          <w:rFonts w:cs="Arial"/>
          <w:b w:val="0"/>
          <w:szCs w:val="22"/>
          <w:u w:val="none"/>
        </w:rPr>
        <w:t>rozhodnutí s dolož</w:t>
      </w:r>
      <w:r w:rsidR="00B648B8" w:rsidRPr="00A4754C">
        <w:rPr>
          <w:rStyle w:val="l-L2Char"/>
          <w:rFonts w:cs="Arial"/>
          <w:b w:val="0"/>
          <w:szCs w:val="22"/>
          <w:u w:val="none"/>
        </w:rPr>
        <w:t>ením</w:t>
      </w:r>
      <w:r w:rsidRPr="00A4754C">
        <w:rPr>
          <w:rStyle w:val="l-L2Char"/>
          <w:rFonts w:cs="Arial"/>
          <w:b w:val="0"/>
          <w:szCs w:val="22"/>
          <w:u w:val="none"/>
        </w:rPr>
        <w:t xml:space="preserve"> právní moci)</w:t>
      </w:r>
      <w:r w:rsidR="00015753">
        <w:rPr>
          <w:rStyle w:val="l-L2Char"/>
          <w:rFonts w:cs="Arial"/>
          <w:b w:val="0"/>
          <w:szCs w:val="22"/>
          <w:u w:val="none"/>
        </w:rPr>
        <w:t xml:space="preserve">: do </w:t>
      </w:r>
      <w:r w:rsidR="0085395D">
        <w:rPr>
          <w:rStyle w:val="l-L2Char"/>
          <w:rFonts w:cs="Arial"/>
          <w:b w:val="0"/>
          <w:szCs w:val="22"/>
          <w:u w:val="none"/>
        </w:rPr>
        <w:t>1 měsíce po ukončení správního řízení u stavebního úřadu</w:t>
      </w:r>
      <w:r w:rsidR="00015753">
        <w:rPr>
          <w:rStyle w:val="l-L2Char"/>
          <w:rFonts w:cs="Arial"/>
          <w:b w:val="0"/>
          <w:szCs w:val="22"/>
          <w:u w:val="none"/>
        </w:rPr>
        <w:t>.</w:t>
      </w:r>
      <w:r w:rsidRPr="00A4754C">
        <w:rPr>
          <w:rStyle w:val="l-L2Char"/>
          <w:rFonts w:cs="Arial"/>
          <w:b w:val="0"/>
          <w:szCs w:val="22"/>
          <w:u w:val="none"/>
        </w:rPr>
        <w:t xml:space="preserve"> </w:t>
      </w:r>
    </w:p>
    <w:p w14:paraId="04773E0E" w14:textId="52326ABC" w:rsidR="00712A60" w:rsidRDefault="00932E7A" w:rsidP="003A4ACC">
      <w:pPr>
        <w:pStyle w:val="l-L1"/>
        <w:keepNext w:val="0"/>
        <w:numPr>
          <w:ilvl w:val="0"/>
          <w:numId w:val="0"/>
        </w:numPr>
        <w:spacing w:before="0" w:after="0" w:line="240" w:lineRule="auto"/>
        <w:ind w:left="1276" w:hanging="709"/>
        <w:jc w:val="both"/>
        <w:rPr>
          <w:rStyle w:val="l-L2Char"/>
          <w:rFonts w:cs="Arial"/>
          <w:b w:val="0"/>
          <w:szCs w:val="22"/>
          <w:u w:val="none"/>
        </w:rPr>
      </w:pPr>
      <w:r w:rsidRPr="00A4754C">
        <w:rPr>
          <w:rStyle w:val="l-L2Char"/>
          <w:rFonts w:cs="Arial"/>
          <w:b w:val="0"/>
          <w:szCs w:val="22"/>
          <w:u w:val="none"/>
        </w:rPr>
        <w:t>3.1.2</w:t>
      </w:r>
      <w:r w:rsidR="003A4ACC">
        <w:rPr>
          <w:rStyle w:val="l-L2Char"/>
          <w:rFonts w:cs="Arial"/>
          <w:b w:val="0"/>
          <w:szCs w:val="22"/>
          <w:u w:val="none"/>
        </w:rPr>
        <w:tab/>
      </w:r>
      <w:r w:rsidR="00FC08B9" w:rsidRPr="00BD0199">
        <w:rPr>
          <w:rStyle w:val="l-L2Char"/>
          <w:rFonts w:cs="Arial"/>
          <w:b w:val="0"/>
          <w:szCs w:val="22"/>
          <w:u w:val="none"/>
        </w:rPr>
        <w:t xml:space="preserve">Na základě </w:t>
      </w:r>
      <w:r w:rsidR="00956553" w:rsidRPr="00BD0199">
        <w:rPr>
          <w:rStyle w:val="l-L2Char"/>
          <w:rFonts w:cs="Arial"/>
          <w:b w:val="0"/>
          <w:szCs w:val="22"/>
          <w:u w:val="none"/>
        </w:rPr>
        <w:t>závěrů</w:t>
      </w:r>
      <w:r w:rsidR="00FC08B9" w:rsidRPr="00BD0199">
        <w:rPr>
          <w:rStyle w:val="l-L2Char"/>
          <w:rFonts w:cs="Arial"/>
          <w:b w:val="0"/>
          <w:szCs w:val="22"/>
          <w:u w:val="none"/>
        </w:rPr>
        <w:t xml:space="preserve"> z podrobného geotechnického průzkumu, který byl </w:t>
      </w:r>
      <w:r w:rsidR="00537875" w:rsidRPr="00BD0199">
        <w:rPr>
          <w:rFonts w:ascii="Arial" w:hAnsi="Arial" w:cs="Arial"/>
          <w:b w:val="0"/>
          <w:szCs w:val="22"/>
          <w:u w:val="none"/>
        </w:rPr>
        <w:t>v potřebném rozsahu</w:t>
      </w:r>
      <w:r w:rsidR="00537875" w:rsidRPr="00BD0199">
        <w:rPr>
          <w:rFonts w:ascii="Arial" w:hAnsi="Arial" w:cs="Arial"/>
          <w:szCs w:val="22"/>
          <w:u w:val="none"/>
        </w:rPr>
        <w:t xml:space="preserve"> </w:t>
      </w:r>
      <w:r w:rsidR="00FC08B9" w:rsidRPr="00BD0199">
        <w:rPr>
          <w:rStyle w:val="l-L2Char"/>
          <w:rFonts w:cs="Arial"/>
          <w:b w:val="0"/>
          <w:szCs w:val="22"/>
          <w:u w:val="none"/>
        </w:rPr>
        <w:t xml:space="preserve">proveden v rámci jednoduchých pozemkových úprav v části k. </w:t>
      </w:r>
      <w:proofErr w:type="spellStart"/>
      <w:r w:rsidR="00FC08B9" w:rsidRPr="00BD0199">
        <w:rPr>
          <w:rStyle w:val="l-L2Char"/>
          <w:rFonts w:cs="Arial"/>
          <w:b w:val="0"/>
          <w:szCs w:val="22"/>
          <w:u w:val="none"/>
        </w:rPr>
        <w:t>ú.</w:t>
      </w:r>
      <w:proofErr w:type="spellEnd"/>
      <w:r w:rsidR="00FC08B9" w:rsidRPr="00BD0199">
        <w:rPr>
          <w:rStyle w:val="l-L2Char"/>
          <w:rFonts w:cs="Arial"/>
          <w:b w:val="0"/>
          <w:szCs w:val="22"/>
          <w:u w:val="none"/>
        </w:rPr>
        <w:t xml:space="preserve"> Holštejn</w:t>
      </w:r>
      <w:r w:rsidR="00956553" w:rsidRPr="00BD0199">
        <w:rPr>
          <w:rStyle w:val="l-L2Char"/>
          <w:rFonts w:cs="Arial"/>
          <w:b w:val="0"/>
          <w:szCs w:val="22"/>
          <w:u w:val="none"/>
        </w:rPr>
        <w:t>,</w:t>
      </w:r>
      <w:r w:rsidR="00FC08B9" w:rsidRPr="00BD0199">
        <w:rPr>
          <w:rStyle w:val="l-L2Char"/>
          <w:rFonts w:cs="Arial"/>
          <w:b w:val="0"/>
          <w:szCs w:val="22"/>
          <w:u w:val="none"/>
        </w:rPr>
        <w:t xml:space="preserve"> </w:t>
      </w:r>
      <w:r w:rsidR="00956553" w:rsidRPr="00BD0199">
        <w:rPr>
          <w:rStyle w:val="l-L2Char"/>
          <w:rFonts w:cs="Arial"/>
          <w:b w:val="0"/>
          <w:szCs w:val="22"/>
          <w:u w:val="none"/>
        </w:rPr>
        <w:t>bude v projektové dokumentaci navržen způsob založení jednotlivých stavebních objektů, bude specifikována případná sanace zemní pláně, využití zemin a</w:t>
      </w:r>
      <w:r w:rsidR="00537875" w:rsidRPr="00BD0199">
        <w:rPr>
          <w:rStyle w:val="l-L2Char"/>
          <w:rFonts w:cs="Arial"/>
          <w:b w:val="0"/>
          <w:szCs w:val="22"/>
          <w:u w:val="none"/>
        </w:rPr>
        <w:t> </w:t>
      </w:r>
      <w:r w:rsidR="00956553" w:rsidRPr="00BD0199">
        <w:rPr>
          <w:rStyle w:val="l-L2Char"/>
          <w:rFonts w:cs="Arial"/>
          <w:b w:val="0"/>
          <w:szCs w:val="22"/>
          <w:u w:val="none"/>
        </w:rPr>
        <w:t>stávajících konstrukčních vrstev při realizaci stavby.</w:t>
      </w:r>
      <w:r w:rsidR="00956553">
        <w:rPr>
          <w:rStyle w:val="l-L2Char"/>
          <w:rFonts w:cs="Arial"/>
          <w:b w:val="0"/>
          <w:szCs w:val="22"/>
          <w:u w:val="none"/>
        </w:rPr>
        <w:t xml:space="preserve"> </w:t>
      </w:r>
    </w:p>
    <w:p w14:paraId="76AA470D" w14:textId="77777777" w:rsidR="00155A17" w:rsidRDefault="00155A17" w:rsidP="00A4754C">
      <w:pPr>
        <w:pStyle w:val="l-L1"/>
        <w:keepNext w:val="0"/>
        <w:numPr>
          <w:ilvl w:val="0"/>
          <w:numId w:val="0"/>
        </w:numPr>
        <w:spacing w:before="0" w:after="0" w:line="240" w:lineRule="auto"/>
        <w:ind w:left="1276" w:hanging="1276"/>
        <w:jc w:val="both"/>
        <w:rPr>
          <w:rStyle w:val="l-L2Char"/>
          <w:rFonts w:cs="Arial"/>
          <w:b w:val="0"/>
          <w:szCs w:val="22"/>
          <w:u w:val="none"/>
        </w:rPr>
      </w:pPr>
    </w:p>
    <w:p w14:paraId="034AD767" w14:textId="77777777" w:rsidR="00155A17" w:rsidRPr="004D5F78" w:rsidRDefault="00155A17" w:rsidP="00A4754C">
      <w:pPr>
        <w:pStyle w:val="l-L1"/>
        <w:keepNext w:val="0"/>
        <w:numPr>
          <w:ilvl w:val="0"/>
          <w:numId w:val="0"/>
        </w:numPr>
        <w:spacing w:before="0" w:after="0" w:line="240" w:lineRule="auto"/>
        <w:ind w:left="1276" w:hanging="1276"/>
        <w:jc w:val="both"/>
        <w:rPr>
          <w:rStyle w:val="l-L2Char"/>
          <w:rFonts w:cs="Arial"/>
          <w:b w:val="0"/>
          <w:szCs w:val="22"/>
          <w:u w:val="none"/>
        </w:rPr>
      </w:pPr>
    </w:p>
    <w:p w14:paraId="6D9452B6" w14:textId="00D8AAD2" w:rsidR="000203F2" w:rsidRPr="006F6896" w:rsidRDefault="000203F2" w:rsidP="00155A17">
      <w:pPr>
        <w:pStyle w:val="l-L1"/>
        <w:keepNext w:val="0"/>
        <w:spacing w:before="0" w:after="0" w:line="240" w:lineRule="auto"/>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394FF1">
        <w:rPr>
          <w:rFonts w:ascii="Arial" w:hAnsi="Arial" w:cs="Arial"/>
          <w:szCs w:val="22"/>
        </w:rPr>
        <w:t>p</w:t>
      </w:r>
      <w:r w:rsidR="008C126A" w:rsidRPr="006F6896">
        <w:rPr>
          <w:rFonts w:ascii="Arial" w:hAnsi="Arial" w:cs="Arial"/>
          <w:szCs w:val="22"/>
        </w:rPr>
        <w:t>lnění</w:t>
      </w:r>
    </w:p>
    <w:p w14:paraId="6E35EFB9" w14:textId="3EC64E16" w:rsidR="001D70C2" w:rsidRDefault="001D70C2"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Místem pro předání </w:t>
      </w:r>
      <w:r w:rsidR="00363990">
        <w:rPr>
          <w:rStyle w:val="l-L2Char"/>
          <w:rFonts w:cs="Arial"/>
          <w:b w:val="0"/>
          <w:szCs w:val="22"/>
          <w:u w:val="none"/>
        </w:rPr>
        <w:t>d</w:t>
      </w:r>
      <w:r w:rsidR="00932E7A">
        <w:rPr>
          <w:rStyle w:val="l-L2Char"/>
          <w:rFonts w:cs="Arial"/>
          <w:b w:val="0"/>
          <w:szCs w:val="22"/>
          <w:u w:val="none"/>
        </w:rPr>
        <w:t>íla</w:t>
      </w:r>
      <w:r w:rsidRPr="004D5F78">
        <w:rPr>
          <w:rStyle w:val="l-L2Char"/>
          <w:rFonts w:cs="Arial"/>
          <w:b w:val="0"/>
          <w:szCs w:val="22"/>
          <w:u w:val="none"/>
        </w:rPr>
        <w:t xml:space="preserve"> je sídlo objednatele. </w:t>
      </w:r>
    </w:p>
    <w:p w14:paraId="263A83B8" w14:textId="1B2F1D0F" w:rsidR="00712A60" w:rsidRPr="00E93AD5" w:rsidRDefault="00932E7A" w:rsidP="00EF6155">
      <w:pPr>
        <w:pStyle w:val="l-L1"/>
        <w:keepNext w:val="0"/>
        <w:numPr>
          <w:ilvl w:val="1"/>
          <w:numId w:val="3"/>
        </w:numPr>
        <w:spacing w:before="0" w:after="0" w:line="240" w:lineRule="auto"/>
        <w:jc w:val="both"/>
        <w:rPr>
          <w:rStyle w:val="l-L2Char"/>
          <w:rFonts w:cs="Arial"/>
          <w:b w:val="0"/>
          <w:szCs w:val="22"/>
          <w:u w:val="none"/>
        </w:rPr>
      </w:pPr>
      <w:r w:rsidRPr="003B5DCD">
        <w:rPr>
          <w:rStyle w:val="l-L2Char"/>
          <w:rFonts w:cs="Arial"/>
          <w:b w:val="0"/>
          <w:szCs w:val="22"/>
          <w:u w:val="none"/>
        </w:rPr>
        <w:t xml:space="preserve">Vyhotovení </w:t>
      </w:r>
      <w:r w:rsidR="00E93AD5">
        <w:rPr>
          <w:rStyle w:val="l-L2Char"/>
          <w:rFonts w:cs="Arial"/>
          <w:b w:val="0"/>
          <w:szCs w:val="22"/>
          <w:u w:val="none"/>
        </w:rPr>
        <w:t>díla</w:t>
      </w:r>
      <w:r w:rsidRPr="003B5DCD">
        <w:rPr>
          <w:rStyle w:val="l-L2Char"/>
          <w:rFonts w:cs="Arial"/>
          <w:b w:val="0"/>
          <w:szCs w:val="22"/>
          <w:u w:val="none"/>
        </w:rPr>
        <w:t xml:space="preserv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3D95A08F" w:rsidR="00712A60" w:rsidRPr="00E93AD5" w:rsidRDefault="00712A60" w:rsidP="00057DE0">
      <w:pPr>
        <w:pStyle w:val="l-L1"/>
        <w:keepNext w:val="0"/>
        <w:numPr>
          <w:ilvl w:val="1"/>
          <w:numId w:val="16"/>
        </w:numPr>
        <w:spacing w:before="0" w:after="0" w:line="240" w:lineRule="auto"/>
        <w:jc w:val="both"/>
        <w:rPr>
          <w:rStyle w:val="l-L2Char"/>
          <w:rFonts w:cs="Arial"/>
          <w:b w:val="0"/>
          <w:szCs w:val="22"/>
          <w:u w:val="none"/>
        </w:rPr>
      </w:pPr>
      <w:r w:rsidRPr="00E93AD5">
        <w:rPr>
          <w:rStyle w:val="l-L2Char"/>
          <w:rFonts w:cs="Arial"/>
          <w:b w:val="0"/>
          <w:szCs w:val="22"/>
          <w:u w:val="none"/>
        </w:rPr>
        <w:t>vypracování projektové dokumentace</w:t>
      </w:r>
    </w:p>
    <w:p w14:paraId="6AE834DE" w14:textId="17D5DF9E" w:rsidR="00712A60" w:rsidRPr="004D5F78" w:rsidRDefault="00712A60" w:rsidP="00057DE0">
      <w:pPr>
        <w:pStyle w:val="l-L1"/>
        <w:keepNext w:val="0"/>
        <w:numPr>
          <w:ilvl w:val="1"/>
          <w:numId w:val="16"/>
        </w:numPr>
        <w:spacing w:before="0" w:after="0" w:line="240" w:lineRule="auto"/>
        <w:jc w:val="both"/>
        <w:rPr>
          <w:rStyle w:val="l-L2Char"/>
          <w:rFonts w:cs="Arial"/>
          <w:b w:val="0"/>
          <w:szCs w:val="22"/>
          <w:u w:val="none"/>
        </w:rPr>
      </w:pPr>
      <w:r w:rsidRPr="00E93AD5">
        <w:rPr>
          <w:rStyle w:val="l-L2Char"/>
          <w:rFonts w:cs="Arial"/>
          <w:b w:val="0"/>
          <w:szCs w:val="22"/>
          <w:u w:val="none"/>
        </w:rPr>
        <w:t xml:space="preserve">zajištění povolení </w:t>
      </w:r>
      <w:r w:rsidR="00057DE0">
        <w:rPr>
          <w:rStyle w:val="l-L2Char"/>
          <w:rFonts w:cs="Arial"/>
          <w:b w:val="0"/>
          <w:szCs w:val="22"/>
          <w:u w:val="none"/>
        </w:rPr>
        <w:t xml:space="preserve">záměru </w:t>
      </w:r>
      <w:r w:rsidRPr="00E93AD5">
        <w:rPr>
          <w:rStyle w:val="l-L2Char"/>
          <w:rFonts w:cs="Arial"/>
          <w:b w:val="0"/>
          <w:szCs w:val="22"/>
          <w:u w:val="none"/>
        </w:rPr>
        <w:t>(</w:t>
      </w:r>
      <w:r w:rsidR="00057DE0">
        <w:rPr>
          <w:rStyle w:val="l-L2Char"/>
          <w:rFonts w:cs="Arial"/>
          <w:b w:val="0"/>
          <w:szCs w:val="22"/>
          <w:u w:val="none"/>
        </w:rPr>
        <w:t xml:space="preserve">dříve stavební povolení - </w:t>
      </w:r>
      <w:r w:rsidR="00B648B8" w:rsidRPr="00E93AD5">
        <w:rPr>
          <w:rStyle w:val="l-L2Char"/>
          <w:rFonts w:cs="Arial"/>
          <w:b w:val="0"/>
          <w:szCs w:val="22"/>
          <w:u w:val="none"/>
        </w:rPr>
        <w:t>souhlas/rozhodnutí s doložením právní moci</w:t>
      </w:r>
      <w:r w:rsidRPr="00E93AD5">
        <w:rPr>
          <w:rStyle w:val="l-L2Char"/>
          <w:rFonts w:cs="Arial"/>
          <w:b w:val="0"/>
          <w:szCs w:val="22"/>
          <w:u w:val="none"/>
        </w:rPr>
        <w:t>)</w:t>
      </w:r>
      <w:r w:rsidR="00015753">
        <w:rPr>
          <w:rStyle w:val="l-L2Char"/>
          <w:rFonts w:cs="Arial"/>
          <w:b w:val="0"/>
          <w:szCs w:val="22"/>
          <w:u w:val="none"/>
        </w:rPr>
        <w:t>.</w:t>
      </w:r>
      <w:r w:rsidRPr="001309E6">
        <w:rPr>
          <w:rStyle w:val="l-L2Char"/>
          <w:rFonts w:cs="Arial"/>
          <w:b w:val="0"/>
          <w:szCs w:val="22"/>
          <w:u w:val="none"/>
        </w:rPr>
        <w:t xml:space="preserve"> </w:t>
      </w:r>
    </w:p>
    <w:p w14:paraId="69411405" w14:textId="6AA92800" w:rsidR="006A2FB2" w:rsidRDefault="006A2FB2" w:rsidP="00EF6155">
      <w:pPr>
        <w:pStyle w:val="l-L1"/>
        <w:keepNext w:val="0"/>
        <w:numPr>
          <w:ilvl w:val="1"/>
          <w:numId w:val="3"/>
        </w:numPr>
        <w:spacing w:before="0" w:after="0" w:line="240" w:lineRule="auto"/>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E93AD5">
        <w:rPr>
          <w:rStyle w:val="l-L2Char"/>
          <w:rFonts w:cs="Arial"/>
          <w:b w:val="0"/>
          <w:szCs w:val="22"/>
          <w:u w:val="none"/>
        </w:rPr>
        <w:t>d</w:t>
      </w:r>
      <w:r w:rsidR="00932E7A">
        <w:rPr>
          <w:rStyle w:val="l-L2Char"/>
          <w:rFonts w:cs="Arial"/>
          <w:b w:val="0"/>
          <w:szCs w:val="22"/>
          <w:u w:val="none"/>
        </w:rPr>
        <w:t>íla</w:t>
      </w:r>
      <w:r w:rsidRPr="004D5F78">
        <w:rPr>
          <w:rStyle w:val="l-L2Char"/>
          <w:rFonts w:cs="Arial"/>
          <w:b w:val="0"/>
          <w:szCs w:val="22"/>
          <w:u w:val="none"/>
        </w:rPr>
        <w:t xml:space="preserve"> nebezpečí za škody na </w:t>
      </w:r>
      <w:r w:rsidR="00E93AD5">
        <w:rPr>
          <w:rStyle w:val="l-L2Char"/>
          <w:rFonts w:cs="Arial"/>
          <w:b w:val="0"/>
          <w:szCs w:val="22"/>
          <w:u w:val="none"/>
        </w:rPr>
        <w:t>d</w:t>
      </w:r>
      <w:r w:rsidR="00932E7A">
        <w:rPr>
          <w:rStyle w:val="l-L2Char"/>
          <w:rFonts w:cs="Arial"/>
          <w:b w:val="0"/>
          <w:szCs w:val="22"/>
          <w:u w:val="none"/>
        </w:rPr>
        <w:t>íle</w:t>
      </w:r>
      <w:r w:rsidR="00843160">
        <w:rPr>
          <w:rStyle w:val="l-L2Char"/>
          <w:rFonts w:cs="Arial"/>
          <w:b w:val="0"/>
          <w:szCs w:val="22"/>
          <w:u w:val="none"/>
        </w:rPr>
        <w:t>.</w:t>
      </w:r>
    </w:p>
    <w:p w14:paraId="0AD10BDD" w14:textId="2471D07E" w:rsidR="004E7FB7" w:rsidRPr="00155A17" w:rsidRDefault="0013772F" w:rsidP="00EF6155">
      <w:pPr>
        <w:pStyle w:val="l-L1"/>
        <w:keepNext w:val="0"/>
        <w:numPr>
          <w:ilvl w:val="1"/>
          <w:numId w:val="3"/>
        </w:numPr>
        <w:spacing w:before="0" w:after="0" w:line="240" w:lineRule="auto"/>
        <w:jc w:val="both"/>
        <w:rPr>
          <w:b w:val="0"/>
          <w:strike/>
          <w:szCs w:val="22"/>
        </w:rPr>
      </w:pPr>
      <w:r w:rsidRPr="004E7FB7">
        <w:rPr>
          <w:rStyle w:val="l-L2Char"/>
          <w:rFonts w:cs="Arial"/>
          <w:b w:val="0"/>
          <w:szCs w:val="22"/>
          <w:u w:val="none"/>
        </w:rPr>
        <w:t xml:space="preserve">Zhotovitel se zavazuje dokončit a předat </w:t>
      </w:r>
      <w:r w:rsidR="00E93AD5">
        <w:rPr>
          <w:rStyle w:val="l-L2Char"/>
          <w:rFonts w:cs="Arial"/>
          <w:b w:val="0"/>
          <w:szCs w:val="22"/>
          <w:u w:val="none"/>
        </w:rPr>
        <w:t>d</w:t>
      </w:r>
      <w:r w:rsidR="00932E7A" w:rsidRPr="004E7FB7">
        <w:rPr>
          <w:rStyle w:val="l-L2Char"/>
          <w:rFonts w:cs="Arial"/>
          <w:b w:val="0"/>
          <w:szCs w:val="22"/>
          <w:u w:val="none"/>
        </w:rPr>
        <w:t>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Pr="004E7FB7">
        <w:rPr>
          <w:rFonts w:ascii="Arial" w:hAnsi="Arial" w:cs="Arial"/>
          <w:b w:val="0"/>
          <w:szCs w:val="22"/>
          <w:u w:val="none"/>
        </w:rPr>
        <w:t>O</w:t>
      </w:r>
      <w:r w:rsidR="003A4ACC">
        <w:rPr>
          <w:rFonts w:ascii="Arial" w:hAnsi="Arial" w:cs="Arial"/>
          <w:b w:val="0"/>
          <w:szCs w:val="22"/>
          <w:u w:val="none"/>
        </w:rPr>
        <w:t> </w:t>
      </w:r>
      <w:r w:rsidRPr="004E7FB7">
        <w:rPr>
          <w:rFonts w:ascii="Arial" w:hAnsi="Arial" w:cs="Arial"/>
          <w:b w:val="0"/>
          <w:szCs w:val="22"/>
          <w:u w:val="none"/>
        </w:rPr>
        <w:t xml:space="preserve">předání a převzetí </w:t>
      </w:r>
      <w:r w:rsidR="00394FF1">
        <w:rPr>
          <w:rFonts w:ascii="Arial" w:hAnsi="Arial" w:cs="Arial"/>
          <w:b w:val="0"/>
          <w:szCs w:val="22"/>
          <w:u w:val="none"/>
        </w:rPr>
        <w:t xml:space="preserve">jednotlivých částí </w:t>
      </w:r>
      <w:r w:rsidR="00E93AD5">
        <w:rPr>
          <w:rFonts w:ascii="Arial" w:hAnsi="Arial" w:cs="Arial"/>
          <w:b w:val="0"/>
          <w:szCs w:val="22"/>
          <w:u w:val="none"/>
        </w:rPr>
        <w:t>d</w:t>
      </w:r>
      <w:r w:rsidR="00932E7A" w:rsidRPr="004E7FB7">
        <w:rPr>
          <w:rFonts w:ascii="Arial" w:hAnsi="Arial" w:cs="Arial"/>
          <w:b w:val="0"/>
          <w:szCs w:val="22"/>
          <w:u w:val="none"/>
        </w:rPr>
        <w:t>íla</w:t>
      </w:r>
      <w:r w:rsidRPr="004E7FB7">
        <w:rPr>
          <w:rFonts w:ascii="Arial" w:hAnsi="Arial" w:cs="Arial"/>
          <w:b w:val="0"/>
          <w:szCs w:val="22"/>
          <w:u w:val="none"/>
        </w:rPr>
        <w:t xml:space="preserve"> </w:t>
      </w:r>
      <w:r w:rsidR="00394FF1">
        <w:rPr>
          <w:rFonts w:ascii="Arial" w:hAnsi="Arial" w:cs="Arial"/>
          <w:b w:val="0"/>
          <w:szCs w:val="22"/>
          <w:u w:val="none"/>
        </w:rPr>
        <w:t xml:space="preserve">(projektová dokumentace a pravomocné stavební povolení) </w:t>
      </w:r>
      <w:r w:rsidR="00426FA0" w:rsidRPr="004E7FB7">
        <w:rPr>
          <w:rFonts w:ascii="Arial" w:hAnsi="Arial" w:cs="Arial"/>
          <w:b w:val="0"/>
          <w:szCs w:val="22"/>
          <w:u w:val="none"/>
        </w:rPr>
        <w:t>bud</w:t>
      </w:r>
      <w:r w:rsidR="00394FF1">
        <w:rPr>
          <w:rFonts w:ascii="Arial" w:hAnsi="Arial" w:cs="Arial"/>
          <w:b w:val="0"/>
          <w:szCs w:val="22"/>
          <w:u w:val="none"/>
        </w:rPr>
        <w:t>ou</w:t>
      </w:r>
      <w:r w:rsidRPr="004E7FB7">
        <w:rPr>
          <w:rFonts w:ascii="Arial" w:hAnsi="Arial" w:cs="Arial"/>
          <w:b w:val="0"/>
          <w:szCs w:val="22"/>
          <w:u w:val="none"/>
        </w:rPr>
        <w:t xml:space="preserve"> vyhotoven</w:t>
      </w:r>
      <w:r w:rsidR="00394FF1">
        <w:rPr>
          <w:rFonts w:ascii="Arial" w:hAnsi="Arial" w:cs="Arial"/>
          <w:b w:val="0"/>
          <w:szCs w:val="22"/>
          <w:u w:val="none"/>
        </w:rPr>
        <w:t>y</w:t>
      </w:r>
      <w:r w:rsidRPr="004E7FB7">
        <w:rPr>
          <w:rFonts w:ascii="Arial" w:hAnsi="Arial" w:cs="Arial"/>
          <w:b w:val="0"/>
          <w:szCs w:val="22"/>
          <w:u w:val="none"/>
        </w:rPr>
        <w:t xml:space="preserve"> protokol</w:t>
      </w:r>
      <w:r w:rsidR="00394FF1">
        <w:rPr>
          <w:rFonts w:ascii="Arial" w:hAnsi="Arial" w:cs="Arial"/>
          <w:b w:val="0"/>
          <w:szCs w:val="22"/>
          <w:u w:val="none"/>
        </w:rPr>
        <w:t>y</w:t>
      </w:r>
      <w:r w:rsidRPr="004E7FB7">
        <w:rPr>
          <w:rFonts w:ascii="Arial" w:hAnsi="Arial" w:cs="Arial"/>
          <w:b w:val="0"/>
          <w:szCs w:val="22"/>
          <w:u w:val="none"/>
        </w:rPr>
        <w:t xml:space="preserve">, </w:t>
      </w:r>
      <w:proofErr w:type="gramStart"/>
      <w:r w:rsidRPr="004E7FB7">
        <w:rPr>
          <w:rFonts w:ascii="Arial" w:hAnsi="Arial" w:cs="Arial"/>
          <w:b w:val="0"/>
          <w:szCs w:val="22"/>
          <w:u w:val="none"/>
        </w:rPr>
        <w:t>jenž</w:t>
      </w:r>
      <w:proofErr w:type="gramEnd"/>
      <w:r w:rsidRPr="004E7FB7">
        <w:rPr>
          <w:rFonts w:ascii="Arial" w:hAnsi="Arial" w:cs="Arial"/>
          <w:b w:val="0"/>
          <w:szCs w:val="22"/>
          <w:u w:val="none"/>
        </w:rPr>
        <w:t xml:space="preserve"> </w:t>
      </w:r>
      <w:r w:rsidR="00426FA0" w:rsidRPr="004E7FB7">
        <w:rPr>
          <w:rFonts w:ascii="Arial" w:hAnsi="Arial" w:cs="Arial"/>
          <w:b w:val="0"/>
          <w:szCs w:val="22"/>
          <w:u w:val="none"/>
        </w:rPr>
        <w:t>bud</w:t>
      </w:r>
      <w:r w:rsidR="00394FF1">
        <w:rPr>
          <w:rFonts w:ascii="Arial" w:hAnsi="Arial" w:cs="Arial"/>
          <w:b w:val="0"/>
          <w:szCs w:val="22"/>
          <w:u w:val="none"/>
        </w:rPr>
        <w:t>ou</w:t>
      </w:r>
      <w:r w:rsidRPr="004E7FB7">
        <w:rPr>
          <w:rFonts w:ascii="Arial" w:hAnsi="Arial" w:cs="Arial"/>
          <w:b w:val="0"/>
          <w:szCs w:val="22"/>
          <w:u w:val="none"/>
        </w:rPr>
        <w:t xml:space="preserve"> podepsán</w:t>
      </w:r>
      <w:r w:rsidR="00394FF1">
        <w:rPr>
          <w:rFonts w:ascii="Arial" w:hAnsi="Arial" w:cs="Arial"/>
          <w:b w:val="0"/>
          <w:szCs w:val="22"/>
          <w:u w:val="none"/>
        </w:rPr>
        <w:t>y</w:t>
      </w:r>
      <w:r w:rsidRPr="004E7FB7">
        <w:rPr>
          <w:rFonts w:ascii="Arial" w:hAnsi="Arial" w:cs="Arial"/>
          <w:b w:val="0"/>
          <w:szCs w:val="22"/>
          <w:u w:val="none"/>
        </w:rPr>
        <w:t xml:space="preserve">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w:t>
      </w:r>
      <w:proofErr w:type="gramStart"/>
      <w:r w:rsidR="00B648B8" w:rsidRPr="004E7FB7">
        <w:rPr>
          <w:rFonts w:ascii="Arial" w:hAnsi="Arial" w:cs="Arial"/>
          <w:b w:val="0"/>
          <w:szCs w:val="22"/>
          <w:u w:val="none"/>
        </w:rPr>
        <w:t>určí</w:t>
      </w:r>
      <w:proofErr w:type="gramEnd"/>
      <w:r w:rsidR="00B648B8" w:rsidRPr="004E7FB7">
        <w:rPr>
          <w:rFonts w:ascii="Arial" w:hAnsi="Arial" w:cs="Arial"/>
          <w:b w:val="0"/>
          <w:szCs w:val="22"/>
          <w:u w:val="none"/>
        </w:rPr>
        <w:t xml:space="preserve"> objednatel zhotoviteli lhůtu pro odstranění vyčtených vad a nedodělků, které vyčte v písemném záznamu, který bude přílohou protokolu. Odstranění vad a nedodělků ve stanovené lhůtě bude objednatelem potvrzeno písemně do záznamu. V tomto protokolu musí být vždy uvedeno, zda bylo </w:t>
      </w:r>
      <w:r w:rsidR="00E93AD5">
        <w:rPr>
          <w:rFonts w:ascii="Arial" w:hAnsi="Arial" w:cs="Arial"/>
          <w:b w:val="0"/>
          <w:szCs w:val="22"/>
          <w:u w:val="none"/>
        </w:rPr>
        <w:t>d</w:t>
      </w:r>
      <w:r w:rsidR="00B648B8" w:rsidRPr="004E7FB7">
        <w:rPr>
          <w:rFonts w:ascii="Arial" w:hAnsi="Arial" w:cs="Arial"/>
          <w:b w:val="0"/>
          <w:szCs w:val="22"/>
          <w:u w:val="none"/>
        </w:rPr>
        <w:t>ílo převzato s výhradami, či bez výhrad. Dokud objednatel neuzná opravu vyčtených vad a</w:t>
      </w:r>
      <w:r w:rsidR="003A4ACC">
        <w:rPr>
          <w:rFonts w:ascii="Arial" w:hAnsi="Arial" w:cs="Arial"/>
          <w:b w:val="0"/>
          <w:szCs w:val="22"/>
          <w:u w:val="none"/>
        </w:rPr>
        <w:t>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zh</w:t>
      </w:r>
      <w:r w:rsidR="00E93AD5">
        <w:rPr>
          <w:rFonts w:ascii="Arial" w:hAnsi="Arial" w:cs="Arial"/>
          <w:b w:val="0"/>
          <w:szCs w:val="22"/>
          <w:u w:val="none"/>
        </w:rPr>
        <w:t>o</w:t>
      </w:r>
      <w:r w:rsidR="00B648B8" w:rsidRPr="004E7FB7">
        <w:rPr>
          <w:rFonts w:ascii="Arial" w:hAnsi="Arial" w:cs="Arial"/>
          <w:b w:val="0"/>
          <w:szCs w:val="22"/>
          <w:u w:val="none"/>
        </w:rPr>
        <w:t xml:space="preserve">tovení </w:t>
      </w:r>
      <w:r w:rsidR="00E93AD5">
        <w:rPr>
          <w:rFonts w:ascii="Arial" w:hAnsi="Arial" w:cs="Arial"/>
          <w:b w:val="0"/>
          <w:szCs w:val="22"/>
          <w:u w:val="none"/>
        </w:rPr>
        <w:t>d</w:t>
      </w:r>
      <w:r w:rsidR="00B648B8" w:rsidRPr="004E7FB7">
        <w:rPr>
          <w:rFonts w:ascii="Arial" w:hAnsi="Arial" w:cs="Arial"/>
          <w:b w:val="0"/>
          <w:szCs w:val="22"/>
          <w:u w:val="none"/>
        </w:rPr>
        <w:t xml:space="preserve">íla. Okamžikem převzetí bezvadného </w:t>
      </w:r>
      <w:r w:rsidR="00E93AD5">
        <w:rPr>
          <w:rFonts w:ascii="Arial" w:hAnsi="Arial" w:cs="Arial"/>
          <w:b w:val="0"/>
          <w:szCs w:val="22"/>
          <w:u w:val="none"/>
        </w:rPr>
        <w:t>d</w:t>
      </w:r>
      <w:r w:rsidR="00B648B8" w:rsidRPr="004E7FB7">
        <w:rPr>
          <w:rFonts w:ascii="Arial" w:hAnsi="Arial" w:cs="Arial"/>
          <w:b w:val="0"/>
          <w:szCs w:val="22"/>
          <w:u w:val="none"/>
        </w:rPr>
        <w:t xml:space="preserve">íla přechází na objednatele vlastnické právo k </w:t>
      </w:r>
      <w:r w:rsidR="00E93AD5">
        <w:rPr>
          <w:rFonts w:ascii="Arial" w:hAnsi="Arial" w:cs="Arial"/>
          <w:b w:val="0"/>
          <w:szCs w:val="22"/>
          <w:u w:val="none"/>
        </w:rPr>
        <w:t>d</w:t>
      </w:r>
      <w:r w:rsidR="00B648B8" w:rsidRPr="004E7FB7">
        <w:rPr>
          <w:rFonts w:ascii="Arial" w:hAnsi="Arial" w:cs="Arial"/>
          <w:b w:val="0"/>
          <w:szCs w:val="22"/>
          <w:u w:val="none"/>
        </w:rPr>
        <w:t xml:space="preserve">ílu a přechází na něj nebezpečí škody na </w:t>
      </w:r>
      <w:r w:rsidR="00E93AD5">
        <w:rPr>
          <w:rFonts w:ascii="Arial" w:hAnsi="Arial" w:cs="Arial"/>
          <w:b w:val="0"/>
          <w:szCs w:val="22"/>
          <w:u w:val="none"/>
        </w:rPr>
        <w:t>d</w:t>
      </w:r>
      <w:r w:rsidR="00B648B8" w:rsidRPr="004E7FB7">
        <w:rPr>
          <w:rFonts w:ascii="Arial" w:hAnsi="Arial" w:cs="Arial"/>
          <w:b w:val="0"/>
          <w:szCs w:val="22"/>
          <w:u w:val="none"/>
        </w:rPr>
        <w:t>íle.</w:t>
      </w:r>
      <w:r w:rsidR="004E7FB7" w:rsidRPr="004E7FB7">
        <w:rPr>
          <w:rFonts w:ascii="Arial" w:hAnsi="Arial" w:cs="Arial"/>
          <w:b w:val="0"/>
          <w:szCs w:val="22"/>
          <w:u w:val="none"/>
        </w:rPr>
        <w:t xml:space="preserve"> </w:t>
      </w:r>
    </w:p>
    <w:p w14:paraId="19F15879" w14:textId="77777777" w:rsidR="00155A17" w:rsidRDefault="00155A17" w:rsidP="00155A17">
      <w:pPr>
        <w:pStyle w:val="l-L1"/>
        <w:keepNext w:val="0"/>
        <w:numPr>
          <w:ilvl w:val="0"/>
          <w:numId w:val="0"/>
        </w:numPr>
        <w:spacing w:before="0" w:after="0" w:line="240" w:lineRule="auto"/>
        <w:jc w:val="both"/>
        <w:rPr>
          <w:b w:val="0"/>
          <w:strike/>
          <w:szCs w:val="22"/>
        </w:rPr>
      </w:pPr>
    </w:p>
    <w:p w14:paraId="0065D1F3" w14:textId="77777777" w:rsidR="00155A17" w:rsidRPr="00BE7676" w:rsidRDefault="00155A17" w:rsidP="00155A17">
      <w:pPr>
        <w:pStyle w:val="l-L1"/>
        <w:keepNext w:val="0"/>
        <w:numPr>
          <w:ilvl w:val="0"/>
          <w:numId w:val="0"/>
        </w:numPr>
        <w:spacing w:before="0" w:after="0" w:line="240" w:lineRule="auto"/>
        <w:jc w:val="both"/>
        <w:rPr>
          <w:b w:val="0"/>
          <w:strike/>
          <w:szCs w:val="22"/>
        </w:rPr>
      </w:pPr>
    </w:p>
    <w:p w14:paraId="1158744F" w14:textId="77777777" w:rsidR="00236919" w:rsidRPr="004D5F78" w:rsidRDefault="00236919" w:rsidP="00155A17">
      <w:pPr>
        <w:pStyle w:val="l-L1"/>
        <w:spacing w:before="0" w:after="0" w:line="240" w:lineRule="auto"/>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EF6155">
      <w:pPr>
        <w:pStyle w:val="l-L1"/>
        <w:keepNext w:val="0"/>
        <w:numPr>
          <w:ilvl w:val="1"/>
          <w:numId w:val="3"/>
        </w:numPr>
        <w:tabs>
          <w:tab w:val="clear" w:pos="737"/>
          <w:tab w:val="num" w:pos="851"/>
        </w:tabs>
        <w:spacing w:before="0" w:after="0" w:line="240" w:lineRule="auto"/>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71C4C205" w14:textId="07583E49" w:rsidR="00394FF1" w:rsidRPr="00394FF1" w:rsidRDefault="00F240C7" w:rsidP="00155A17">
      <w:pPr>
        <w:tabs>
          <w:tab w:val="num" w:pos="851"/>
        </w:tabs>
        <w:spacing w:after="0" w:line="240" w:lineRule="auto"/>
        <w:ind w:left="709"/>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r w:rsidR="00394FF1">
        <w:rPr>
          <w:rFonts w:cs="Arial"/>
          <w:szCs w:val="22"/>
        </w:rPr>
        <w:t xml:space="preserve"> </w:t>
      </w:r>
      <w:bookmarkStart w:id="4" w:name="_Hlk36122845"/>
      <w:bookmarkStart w:id="5" w:name="_Hlk36122353"/>
      <w:r w:rsidR="00394FF1" w:rsidRPr="00394FF1">
        <w:rPr>
          <w:rFonts w:cs="Arial"/>
          <w:szCs w:val="22"/>
        </w:rPr>
        <w:t>Cena bude uváděna na haléře, tj. na 2 desetinná místa</w:t>
      </w:r>
      <w:bookmarkEnd w:id="4"/>
      <w:bookmarkEnd w:id="5"/>
      <w:r w:rsidR="00394FF1" w:rsidRPr="00394FF1">
        <w:rPr>
          <w:rFonts w:cs="Arial"/>
          <w:szCs w:val="22"/>
        </w:rPr>
        <w:t>.</w:t>
      </w:r>
    </w:p>
    <w:p w14:paraId="17AE60BF" w14:textId="1DDE77FE" w:rsidR="005B3173" w:rsidRDefault="001D70C2"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F82311">
        <w:rPr>
          <w:rStyle w:val="l-L2Char"/>
          <w:rFonts w:cs="Arial"/>
          <w:b w:val="0"/>
          <w:szCs w:val="22"/>
          <w:u w:val="none"/>
        </w:rPr>
        <w:t>d</w:t>
      </w:r>
      <w:r w:rsidR="00054689">
        <w:rPr>
          <w:rStyle w:val="l-L2Char"/>
          <w:rFonts w:cs="Arial"/>
          <w:b w:val="0"/>
          <w:szCs w:val="22"/>
          <w:u w:val="none"/>
        </w:rPr>
        <w:t>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C3349B">
        <w:rPr>
          <w:rStyle w:val="l-L2Char"/>
          <w:rFonts w:cs="Arial"/>
          <w:b w:val="0"/>
          <w:szCs w:val="22"/>
          <w:u w:val="none"/>
        </w:rPr>
        <w:t xml:space="preserve"> Cena bude doplněna do přílohy č. 2 této smlouvy.</w:t>
      </w:r>
    </w:p>
    <w:p w14:paraId="2A0E7156" w14:textId="2244506C" w:rsidR="005B3173" w:rsidRDefault="005B3173" w:rsidP="00155A17">
      <w:pPr>
        <w:pStyle w:val="l-L1"/>
        <w:keepNext w:val="0"/>
        <w:numPr>
          <w:ilvl w:val="0"/>
          <w:numId w:val="0"/>
        </w:numPr>
        <w:spacing w:before="0" w:after="0" w:line="240" w:lineRule="auto"/>
        <w:ind w:left="737"/>
        <w:jc w:val="both"/>
        <w:rPr>
          <w:rStyle w:val="l-L2Char"/>
          <w:rFonts w:cs="Arial"/>
          <w:b w:val="0"/>
          <w:szCs w:val="22"/>
          <w:u w:val="none"/>
        </w:rPr>
      </w:pPr>
      <w:r>
        <w:rPr>
          <w:rStyle w:val="l-L2Char"/>
          <w:rFonts w:cs="Arial"/>
          <w:b w:val="0"/>
          <w:szCs w:val="22"/>
          <w:u w:val="none"/>
        </w:rPr>
        <w:t>Z toho:</w:t>
      </w:r>
    </w:p>
    <w:p w14:paraId="305E0FFC" w14:textId="0978AAA2" w:rsidR="005B3173" w:rsidRPr="005B3173" w:rsidRDefault="005B3173" w:rsidP="00900EA7">
      <w:pPr>
        <w:pStyle w:val="l-L1"/>
        <w:keepNext w:val="0"/>
        <w:numPr>
          <w:ilvl w:val="1"/>
          <w:numId w:val="18"/>
        </w:numPr>
        <w:spacing w:before="0" w:after="0" w:line="240" w:lineRule="auto"/>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tj.</w:t>
      </w:r>
      <w:r w:rsidR="000E703B">
        <w:rPr>
          <w:rStyle w:val="l-L2Char"/>
          <w:rFonts w:cs="Arial"/>
          <w:b w:val="0"/>
          <w:szCs w:val="22"/>
          <w:u w:val="none"/>
        </w:rPr>
        <w:t>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4B93BB9" w14:textId="55EE2D93" w:rsidR="00C30DBF" w:rsidRPr="000E703B" w:rsidRDefault="005B3173" w:rsidP="00EF6155">
      <w:pPr>
        <w:pStyle w:val="l-L1"/>
        <w:keepNext w:val="0"/>
        <w:numPr>
          <w:ilvl w:val="1"/>
          <w:numId w:val="3"/>
        </w:numPr>
        <w:spacing w:before="0" w:after="0" w:line="240" w:lineRule="auto"/>
        <w:jc w:val="both"/>
        <w:rPr>
          <w:rFonts w:cs="Arial"/>
          <w:b w:val="0"/>
          <w:szCs w:val="22"/>
          <w:u w:val="none"/>
        </w:rPr>
      </w:pPr>
      <w:r w:rsidRPr="000E703B">
        <w:rPr>
          <w:rStyle w:val="l-L2Char"/>
          <w:rFonts w:cs="Arial"/>
          <w:b w:val="0"/>
          <w:szCs w:val="22"/>
          <w:u w:val="none"/>
        </w:rPr>
        <w:t xml:space="preserve">Cena za zajištění </w:t>
      </w:r>
      <w:r w:rsidR="000E703B" w:rsidRPr="000E703B">
        <w:rPr>
          <w:rStyle w:val="l-L2Char"/>
          <w:rFonts w:cs="Arial"/>
          <w:b w:val="0"/>
          <w:szCs w:val="22"/>
          <w:u w:val="none"/>
        </w:rPr>
        <w:t xml:space="preserve">pravomocného </w:t>
      </w:r>
      <w:r w:rsidRPr="000E703B">
        <w:rPr>
          <w:rStyle w:val="l-L2Char"/>
          <w:rFonts w:cs="Arial"/>
          <w:b w:val="0"/>
          <w:szCs w:val="22"/>
          <w:u w:val="none"/>
        </w:rPr>
        <w:t xml:space="preserve">povolení </w:t>
      </w:r>
      <w:r w:rsidR="00900EA7" w:rsidRPr="000E703B">
        <w:rPr>
          <w:rStyle w:val="l-L2Char"/>
          <w:rFonts w:cs="Arial"/>
          <w:b w:val="0"/>
          <w:szCs w:val="22"/>
          <w:u w:val="none"/>
        </w:rPr>
        <w:t xml:space="preserve">záměru (dříve stavební povolení) </w:t>
      </w:r>
      <w:r w:rsidRPr="000E703B">
        <w:rPr>
          <w:rStyle w:val="l-L2Char"/>
          <w:rFonts w:cs="Arial"/>
          <w:b w:val="0"/>
          <w:szCs w:val="22"/>
          <w:u w:val="none"/>
        </w:rPr>
        <w:t xml:space="preserve">činí </w:t>
      </w:r>
      <w:r w:rsidRPr="000E703B">
        <w:rPr>
          <w:rFonts w:ascii="Arial" w:hAnsi="Arial" w:cs="Arial"/>
          <w:bCs/>
          <w:snapToGrid w:val="0"/>
          <w:szCs w:val="22"/>
          <w:highlight w:val="yellow"/>
          <w:lang w:val="en-US"/>
        </w:rPr>
        <w:t>[DOPLNIT</w:t>
      </w:r>
      <w:proofErr w:type="gramStart"/>
      <w:r w:rsidRPr="000E703B">
        <w:rPr>
          <w:rFonts w:ascii="Arial" w:hAnsi="Arial" w:cs="Arial"/>
          <w:bCs/>
          <w:snapToGrid w:val="0"/>
          <w:szCs w:val="22"/>
          <w:highlight w:val="yellow"/>
          <w:lang w:val="en-US"/>
        </w:rPr>
        <w:t>]</w:t>
      </w:r>
      <w:r w:rsidRPr="000E703B">
        <w:rPr>
          <w:rStyle w:val="l-L2Char"/>
          <w:rFonts w:cs="Arial"/>
          <w:szCs w:val="22"/>
          <w:u w:val="none"/>
        </w:rPr>
        <w:t>,-</w:t>
      </w:r>
      <w:proofErr w:type="gramEnd"/>
      <w:r w:rsidRPr="000E703B">
        <w:rPr>
          <w:rStyle w:val="l-L2Char"/>
          <w:rFonts w:cs="Arial"/>
          <w:szCs w:val="22"/>
          <w:u w:val="none"/>
        </w:rPr>
        <w:t xml:space="preserve"> Kč bez</w:t>
      </w:r>
      <w:r w:rsidR="003A4ACC" w:rsidRPr="000E703B">
        <w:rPr>
          <w:rStyle w:val="l-L2Char"/>
          <w:rFonts w:cs="Arial"/>
          <w:szCs w:val="22"/>
          <w:u w:val="none"/>
        </w:rPr>
        <w:t> </w:t>
      </w:r>
      <w:r w:rsidRPr="000E703B">
        <w:rPr>
          <w:rStyle w:val="l-L2Char"/>
          <w:rFonts w:cs="Arial"/>
          <w:szCs w:val="22"/>
          <w:u w:val="none"/>
        </w:rPr>
        <w:t xml:space="preserve">DPH, </w:t>
      </w:r>
      <w:r w:rsidRPr="000E703B">
        <w:rPr>
          <w:rStyle w:val="l-L2Char"/>
          <w:rFonts w:cs="Arial"/>
          <w:b w:val="0"/>
          <w:szCs w:val="22"/>
          <w:u w:val="none"/>
        </w:rPr>
        <w:t xml:space="preserve">tj. </w:t>
      </w:r>
      <w:r w:rsidRPr="000E703B">
        <w:rPr>
          <w:rFonts w:ascii="Arial" w:hAnsi="Arial" w:cs="Arial"/>
          <w:bCs/>
          <w:snapToGrid w:val="0"/>
          <w:szCs w:val="22"/>
          <w:highlight w:val="yellow"/>
          <w:lang w:val="en-US"/>
        </w:rPr>
        <w:t>[DOPLNIT]</w:t>
      </w:r>
      <w:r w:rsidRPr="000E703B">
        <w:rPr>
          <w:rStyle w:val="l-L2Char"/>
          <w:rFonts w:cs="Arial"/>
          <w:b w:val="0"/>
          <w:szCs w:val="22"/>
          <w:u w:val="none"/>
        </w:rPr>
        <w:t>,-</w:t>
      </w:r>
      <w:r w:rsidRPr="000E703B">
        <w:rPr>
          <w:rStyle w:val="l-L2Char"/>
          <w:rFonts w:cs="Arial"/>
          <w:szCs w:val="22"/>
          <w:u w:val="none"/>
        </w:rPr>
        <w:t xml:space="preserve"> Kč s DPH)</w:t>
      </w:r>
      <w:r w:rsidRPr="000E703B">
        <w:rPr>
          <w:rStyle w:val="l-L2Char"/>
          <w:rFonts w:cs="Arial"/>
          <w:b w:val="0"/>
          <w:szCs w:val="22"/>
          <w:u w:val="none"/>
        </w:rPr>
        <w:t>. DPH bude účtována v příslušné výši stanovené zákonem.</w:t>
      </w:r>
      <w:r w:rsidR="007F4BE3" w:rsidRPr="000E703B">
        <w:rPr>
          <w:rStyle w:val="l-L2Char"/>
          <w:rFonts w:cs="Arial"/>
          <w:b w:val="0"/>
          <w:szCs w:val="22"/>
          <w:u w:val="none"/>
        </w:rPr>
        <w:t xml:space="preserve"> </w:t>
      </w:r>
      <w:r w:rsidR="00C30DBF" w:rsidRPr="000E703B">
        <w:rPr>
          <w:rFonts w:ascii="Arial" w:hAnsi="Arial" w:cs="Arial"/>
          <w:b w:val="0"/>
          <w:szCs w:val="22"/>
          <w:u w:val="none"/>
        </w:rPr>
        <w:t xml:space="preserve">Objednatel neposkytuje zálohy a zhotoviteli nepřísluší během </w:t>
      </w:r>
      <w:r w:rsidR="00054689" w:rsidRPr="000E703B">
        <w:rPr>
          <w:rFonts w:ascii="Arial" w:hAnsi="Arial" w:cs="Arial"/>
          <w:b w:val="0"/>
          <w:szCs w:val="22"/>
          <w:u w:val="none"/>
        </w:rPr>
        <w:t xml:space="preserve">vyhotovování </w:t>
      </w:r>
      <w:r w:rsidR="00394FF1" w:rsidRPr="000E703B">
        <w:rPr>
          <w:rFonts w:ascii="Arial" w:hAnsi="Arial" w:cs="Arial"/>
          <w:b w:val="0"/>
          <w:szCs w:val="22"/>
          <w:u w:val="none"/>
        </w:rPr>
        <w:t>d</w:t>
      </w:r>
      <w:r w:rsidR="00054689" w:rsidRPr="000E703B">
        <w:rPr>
          <w:rFonts w:ascii="Arial" w:hAnsi="Arial" w:cs="Arial"/>
          <w:b w:val="0"/>
          <w:szCs w:val="22"/>
          <w:u w:val="none"/>
        </w:rPr>
        <w:t>íla</w:t>
      </w:r>
      <w:r w:rsidR="00394FF1" w:rsidRPr="000E703B">
        <w:rPr>
          <w:rFonts w:ascii="Arial" w:hAnsi="Arial" w:cs="Arial"/>
          <w:b w:val="0"/>
          <w:szCs w:val="22"/>
          <w:u w:val="none"/>
        </w:rPr>
        <w:t xml:space="preserve"> </w:t>
      </w:r>
      <w:r w:rsidR="00C30DBF" w:rsidRPr="000E703B">
        <w:rPr>
          <w:rFonts w:ascii="Arial" w:hAnsi="Arial" w:cs="Arial"/>
          <w:b w:val="0"/>
          <w:szCs w:val="22"/>
          <w:u w:val="none"/>
        </w:rPr>
        <w:t xml:space="preserve">přiměřená část </w:t>
      </w:r>
      <w:r w:rsidR="00C1681E" w:rsidRPr="000E703B">
        <w:rPr>
          <w:rFonts w:ascii="Arial" w:hAnsi="Arial" w:cs="Arial"/>
          <w:b w:val="0"/>
          <w:szCs w:val="22"/>
          <w:u w:val="none"/>
        </w:rPr>
        <w:t>ceny s</w:t>
      </w:r>
      <w:r w:rsidR="00C30DBF" w:rsidRPr="000E703B">
        <w:rPr>
          <w:rFonts w:ascii="Arial" w:hAnsi="Arial" w:cs="Arial"/>
          <w:b w:val="0"/>
          <w:szCs w:val="22"/>
          <w:u w:val="none"/>
        </w:rPr>
        <w:t> přihlédnutím k vynaloženým nákladům.</w:t>
      </w:r>
      <w:r w:rsidR="00C30DBF" w:rsidRPr="000E703B">
        <w:rPr>
          <w:rFonts w:cs="Arial"/>
          <w:b w:val="0"/>
          <w:szCs w:val="22"/>
          <w:u w:val="none"/>
        </w:rPr>
        <w:t xml:space="preserve"> </w:t>
      </w:r>
    </w:p>
    <w:p w14:paraId="2134DBF2" w14:textId="45404078" w:rsidR="0005524A" w:rsidRDefault="003F63A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za </w:t>
      </w:r>
      <w:r w:rsidR="00394FF1">
        <w:rPr>
          <w:rStyle w:val="l-L2Char"/>
          <w:rFonts w:cs="Arial"/>
          <w:b w:val="0"/>
          <w:szCs w:val="22"/>
          <w:u w:val="none"/>
        </w:rPr>
        <w:t>d</w:t>
      </w:r>
      <w:r w:rsidR="00054689">
        <w:rPr>
          <w:rStyle w:val="l-L2Char"/>
          <w:rFonts w:cs="Arial"/>
          <w:b w:val="0"/>
          <w:szCs w:val="22"/>
          <w:u w:val="none"/>
        </w:rPr>
        <w:t>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za</w:t>
      </w:r>
      <w:r w:rsidR="003A4ACC">
        <w:rPr>
          <w:rStyle w:val="l-L2Char"/>
          <w:rFonts w:cs="Arial"/>
          <w:b w:val="0"/>
          <w:szCs w:val="22"/>
          <w:u w:val="none"/>
        </w:rPr>
        <w:t> </w:t>
      </w:r>
      <w:r w:rsidR="006B0081" w:rsidRPr="004D5F78">
        <w:rPr>
          <w:rStyle w:val="l-L2Char"/>
          <w:rFonts w:cs="Arial"/>
          <w:b w:val="0"/>
          <w:szCs w:val="22"/>
          <w:u w:val="none"/>
        </w:rPr>
        <w:t xml:space="preserve">provedení </w:t>
      </w:r>
      <w:r w:rsidR="00054689">
        <w:rPr>
          <w:rStyle w:val="l-L2Char"/>
          <w:rFonts w:cs="Arial"/>
          <w:b w:val="0"/>
          <w:szCs w:val="22"/>
          <w:u w:val="none"/>
        </w:rPr>
        <w:t xml:space="preserve">bezvadného </w:t>
      </w:r>
      <w:r w:rsidR="00394FF1">
        <w:rPr>
          <w:rStyle w:val="l-L2Char"/>
          <w:rFonts w:cs="Arial"/>
          <w:b w:val="0"/>
          <w:szCs w:val="22"/>
          <w:u w:val="none"/>
        </w:rPr>
        <w:t>d</w:t>
      </w:r>
      <w:r w:rsidR="00054689">
        <w:rPr>
          <w:rStyle w:val="l-L2Char"/>
          <w:rFonts w:cs="Arial"/>
          <w:b w:val="0"/>
          <w:szCs w:val="22"/>
          <w:u w:val="none"/>
        </w:rPr>
        <w:t>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57CCC733" w:rsidR="00712A60" w:rsidRPr="00394FF1" w:rsidRDefault="00394FF1" w:rsidP="00EF6155">
      <w:pPr>
        <w:pStyle w:val="l-L1"/>
        <w:keepNext w:val="0"/>
        <w:numPr>
          <w:ilvl w:val="1"/>
          <w:numId w:val="3"/>
        </w:numPr>
        <w:spacing w:before="0" w:after="0" w:line="240" w:lineRule="auto"/>
        <w:jc w:val="both"/>
        <w:rPr>
          <w:rStyle w:val="l-L2Char"/>
          <w:rFonts w:cs="Arial"/>
          <w:b w:val="0"/>
          <w:szCs w:val="22"/>
          <w:u w:val="none"/>
        </w:rPr>
      </w:pPr>
      <w:r w:rsidRPr="00394FF1">
        <w:rPr>
          <w:rStyle w:val="l-L2Char"/>
          <w:rFonts w:cs="Arial"/>
          <w:b w:val="0"/>
          <w:szCs w:val="22"/>
          <w:u w:val="none"/>
        </w:rPr>
        <w:t>C</w:t>
      </w:r>
      <w:r w:rsidR="00712A60" w:rsidRPr="00394FF1">
        <w:rPr>
          <w:rStyle w:val="l-L2Char"/>
          <w:rFonts w:cs="Arial"/>
          <w:b w:val="0"/>
          <w:szCs w:val="22"/>
          <w:u w:val="none"/>
        </w:rPr>
        <w:t xml:space="preserve">ena </w:t>
      </w:r>
      <w:r w:rsidRPr="00394FF1">
        <w:rPr>
          <w:rStyle w:val="l-L2Char"/>
          <w:rFonts w:cs="Arial"/>
          <w:b w:val="0"/>
          <w:szCs w:val="22"/>
          <w:u w:val="none"/>
        </w:rPr>
        <w:t xml:space="preserve">bude </w:t>
      </w:r>
      <w:r w:rsidR="00712A60" w:rsidRPr="00394FF1">
        <w:rPr>
          <w:rStyle w:val="l-L2Char"/>
          <w:rFonts w:cs="Arial"/>
          <w:b w:val="0"/>
          <w:szCs w:val="22"/>
          <w:u w:val="none"/>
        </w:rPr>
        <w:t xml:space="preserve">uhrazena na základě faktur. </w:t>
      </w:r>
      <w:r w:rsidR="00900EA7">
        <w:rPr>
          <w:rStyle w:val="l-L2Char"/>
          <w:rFonts w:cs="Arial"/>
          <w:b w:val="0"/>
          <w:szCs w:val="22"/>
          <w:u w:val="none"/>
        </w:rPr>
        <w:t>F</w:t>
      </w:r>
      <w:r w:rsidR="00712A60" w:rsidRPr="00394FF1">
        <w:rPr>
          <w:rStyle w:val="l-L2Char"/>
          <w:rFonts w:cs="Arial"/>
          <w:b w:val="0"/>
          <w:szCs w:val="22"/>
          <w:u w:val="none"/>
        </w:rPr>
        <w:t>aktur</w:t>
      </w:r>
      <w:r w:rsidR="00900EA7">
        <w:rPr>
          <w:rStyle w:val="l-L2Char"/>
          <w:rFonts w:cs="Arial"/>
          <w:b w:val="0"/>
          <w:szCs w:val="22"/>
          <w:u w:val="none"/>
        </w:rPr>
        <w:t>y</w:t>
      </w:r>
      <w:r w:rsidR="00712A60" w:rsidRPr="00394FF1">
        <w:rPr>
          <w:rStyle w:val="l-L2Char"/>
          <w:rFonts w:cs="Arial"/>
          <w:b w:val="0"/>
          <w:szCs w:val="22"/>
          <w:u w:val="none"/>
        </w:rPr>
        <w:t xml:space="preserve"> bud</w:t>
      </w:r>
      <w:r w:rsidR="00900EA7">
        <w:rPr>
          <w:rStyle w:val="l-L2Char"/>
          <w:rFonts w:cs="Arial"/>
          <w:b w:val="0"/>
          <w:szCs w:val="22"/>
          <w:u w:val="none"/>
        </w:rPr>
        <w:t>ou</w:t>
      </w:r>
      <w:r w:rsidR="00712A60" w:rsidRPr="00394FF1">
        <w:rPr>
          <w:rStyle w:val="l-L2Char"/>
          <w:rFonts w:cs="Arial"/>
          <w:b w:val="0"/>
          <w:szCs w:val="22"/>
          <w:u w:val="none"/>
        </w:rPr>
        <w:t xml:space="preserve"> uhrazen</w:t>
      </w:r>
      <w:r w:rsidR="00900EA7">
        <w:rPr>
          <w:rStyle w:val="l-L2Char"/>
          <w:rFonts w:cs="Arial"/>
          <w:b w:val="0"/>
          <w:szCs w:val="22"/>
          <w:u w:val="none"/>
        </w:rPr>
        <w:t>y</w:t>
      </w:r>
      <w:r w:rsidR="00712A60" w:rsidRPr="00394FF1">
        <w:rPr>
          <w:rStyle w:val="l-L2Char"/>
          <w:rFonts w:cs="Arial"/>
          <w:b w:val="0"/>
          <w:szCs w:val="22"/>
          <w:u w:val="none"/>
        </w:rPr>
        <w:t xml:space="preserve"> objednatelem po řádném převzetí projektové dokumentace objednatelem, </w:t>
      </w:r>
      <w:r w:rsidR="00900EA7">
        <w:rPr>
          <w:rStyle w:val="l-L2Char"/>
          <w:rFonts w:cs="Arial"/>
          <w:b w:val="0"/>
          <w:szCs w:val="22"/>
          <w:u w:val="none"/>
        </w:rPr>
        <w:t>další</w:t>
      </w:r>
      <w:r w:rsidR="00712A60" w:rsidRPr="00394FF1">
        <w:rPr>
          <w:rStyle w:val="l-L2Char"/>
          <w:rFonts w:cs="Arial"/>
          <w:b w:val="0"/>
          <w:szCs w:val="22"/>
          <w:u w:val="none"/>
        </w:rPr>
        <w:t xml:space="preserve"> faktur</w:t>
      </w:r>
      <w:r w:rsidR="00900EA7">
        <w:rPr>
          <w:rStyle w:val="l-L2Char"/>
          <w:rFonts w:cs="Arial"/>
          <w:b w:val="0"/>
          <w:szCs w:val="22"/>
          <w:u w:val="none"/>
        </w:rPr>
        <w:t>y</w:t>
      </w:r>
      <w:r w:rsidR="00712A60" w:rsidRPr="00394FF1">
        <w:rPr>
          <w:rStyle w:val="l-L2Char"/>
          <w:rFonts w:cs="Arial"/>
          <w:b w:val="0"/>
          <w:szCs w:val="22"/>
          <w:u w:val="none"/>
        </w:rPr>
        <w:t xml:space="preserve"> bud</w:t>
      </w:r>
      <w:r w:rsidR="00900EA7">
        <w:rPr>
          <w:rStyle w:val="l-L2Char"/>
          <w:rFonts w:cs="Arial"/>
          <w:b w:val="0"/>
          <w:szCs w:val="22"/>
          <w:u w:val="none"/>
        </w:rPr>
        <w:t>ou</w:t>
      </w:r>
      <w:r w:rsidR="00712A60" w:rsidRPr="00394FF1">
        <w:rPr>
          <w:rStyle w:val="l-L2Char"/>
          <w:rFonts w:cs="Arial"/>
          <w:b w:val="0"/>
          <w:szCs w:val="22"/>
          <w:u w:val="none"/>
        </w:rPr>
        <w:t xml:space="preserve"> uhrazen</w:t>
      </w:r>
      <w:r w:rsidR="00900EA7">
        <w:rPr>
          <w:rStyle w:val="l-L2Char"/>
          <w:rFonts w:cs="Arial"/>
          <w:b w:val="0"/>
          <w:szCs w:val="22"/>
          <w:u w:val="none"/>
        </w:rPr>
        <w:t>y</w:t>
      </w:r>
      <w:r w:rsidR="00712A60" w:rsidRPr="00394FF1">
        <w:rPr>
          <w:rStyle w:val="l-L2Char"/>
          <w:rFonts w:cs="Arial"/>
          <w:b w:val="0"/>
          <w:szCs w:val="22"/>
          <w:u w:val="none"/>
        </w:rPr>
        <w:t xml:space="preserve"> objednatelem </w:t>
      </w:r>
      <w:r w:rsidRPr="00394FF1">
        <w:rPr>
          <w:rStyle w:val="l-L2Char"/>
          <w:rFonts w:cs="Arial"/>
          <w:b w:val="0"/>
          <w:szCs w:val="22"/>
          <w:u w:val="none"/>
        </w:rPr>
        <w:t xml:space="preserve">po předání </w:t>
      </w:r>
      <w:r w:rsidR="00900EA7">
        <w:rPr>
          <w:rStyle w:val="l-L2Char"/>
          <w:rFonts w:cs="Arial"/>
          <w:b w:val="0"/>
          <w:szCs w:val="22"/>
          <w:u w:val="none"/>
        </w:rPr>
        <w:t>stavebního povolení (</w:t>
      </w:r>
      <w:r w:rsidR="004E7FB7" w:rsidRPr="00394FF1">
        <w:rPr>
          <w:rStyle w:val="l-L2Char"/>
          <w:rFonts w:cs="Arial"/>
          <w:b w:val="0"/>
          <w:szCs w:val="22"/>
          <w:u w:val="none"/>
        </w:rPr>
        <w:t>souhlasu/rozhodnutí s doložením právní moci</w:t>
      </w:r>
      <w:r w:rsidR="00900EA7">
        <w:rPr>
          <w:rStyle w:val="l-L2Char"/>
          <w:rFonts w:cs="Arial"/>
          <w:b w:val="0"/>
          <w:szCs w:val="22"/>
          <w:u w:val="none"/>
        </w:rPr>
        <w:t>)</w:t>
      </w:r>
      <w:r w:rsidR="00712A60" w:rsidRPr="00394FF1">
        <w:rPr>
          <w:rStyle w:val="l-L2Char"/>
          <w:rFonts w:cs="Arial"/>
          <w:b w:val="0"/>
          <w:szCs w:val="22"/>
          <w:u w:val="none"/>
        </w:rPr>
        <w:t>.</w:t>
      </w:r>
    </w:p>
    <w:p w14:paraId="430CAEE5" w14:textId="0053B191" w:rsidR="008B55DF" w:rsidRPr="004D5F78" w:rsidRDefault="00A508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Cena </w:t>
      </w:r>
      <w:r w:rsidR="00394FF1">
        <w:rPr>
          <w:rStyle w:val="l-L2Char"/>
          <w:rFonts w:cs="Arial"/>
          <w:b w:val="0"/>
          <w:szCs w:val="22"/>
          <w:u w:val="none"/>
        </w:rPr>
        <w:t>p</w:t>
      </w:r>
      <w:r w:rsidR="003D4D11" w:rsidRPr="004D5F78">
        <w:rPr>
          <w:rStyle w:val="l-L2Char"/>
          <w:rFonts w:cs="Arial"/>
          <w:b w:val="0"/>
          <w:szCs w:val="22"/>
          <w:u w:val="none"/>
        </w:rPr>
        <w:t>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044D7867" w:rsidR="004E7FB7" w:rsidRPr="00387B9A" w:rsidRDefault="000708A3" w:rsidP="00EF6155">
      <w:pPr>
        <w:pStyle w:val="l-L1"/>
        <w:keepNext w:val="0"/>
        <w:numPr>
          <w:ilvl w:val="1"/>
          <w:numId w:val="3"/>
        </w:numPr>
        <w:spacing w:before="0" w:after="0" w:line="240" w:lineRule="auto"/>
        <w:jc w:val="both"/>
        <w:rPr>
          <w:b w:val="0"/>
          <w:szCs w:val="22"/>
          <w:u w:val="none"/>
        </w:rPr>
      </w:pPr>
      <w:r w:rsidRPr="00387B9A">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387B9A">
        <w:rPr>
          <w:rStyle w:val="l-L2Char"/>
          <w:rFonts w:cs="Arial"/>
          <w:b w:val="0"/>
          <w:szCs w:val="22"/>
          <w:u w:val="none"/>
        </w:rPr>
        <w:t>datem</w:t>
      </w:r>
      <w:r w:rsidRPr="00387B9A">
        <w:rPr>
          <w:rStyle w:val="l-L2Char"/>
          <w:rFonts w:cs="Arial"/>
          <w:b w:val="0"/>
          <w:szCs w:val="22"/>
          <w:u w:val="none"/>
        </w:rPr>
        <w:t>splatnosti</w:t>
      </w:r>
      <w:proofErr w:type="spellEnd"/>
      <w:r w:rsidRPr="00387B9A">
        <w:rPr>
          <w:rStyle w:val="l-L2Char"/>
          <w:rFonts w:cs="Arial"/>
          <w:b w:val="0"/>
          <w:szCs w:val="22"/>
          <w:u w:val="none"/>
        </w:rPr>
        <w:t>. V takovém případě není objednatel v prodlení s</w:t>
      </w:r>
      <w:r w:rsidR="00A91766" w:rsidRPr="00387B9A">
        <w:rPr>
          <w:rStyle w:val="l-L2Char"/>
          <w:rFonts w:cs="Arial"/>
          <w:b w:val="0"/>
          <w:szCs w:val="22"/>
          <w:u w:val="none"/>
        </w:rPr>
        <w:t xml:space="preserve"> její </w:t>
      </w:r>
      <w:r w:rsidRPr="00387B9A">
        <w:rPr>
          <w:rStyle w:val="l-L2Char"/>
          <w:rFonts w:cs="Arial"/>
          <w:b w:val="0"/>
          <w:szCs w:val="22"/>
          <w:u w:val="none"/>
        </w:rPr>
        <w:t>úhradou.</w:t>
      </w:r>
      <w:r w:rsidR="00054689" w:rsidRPr="00387B9A">
        <w:rPr>
          <w:rStyle w:val="l-L2Char"/>
          <w:rFonts w:cs="Arial"/>
          <w:b w:val="0"/>
          <w:szCs w:val="22"/>
          <w:u w:val="none"/>
        </w:rPr>
        <w:t xml:space="preserve"> </w:t>
      </w:r>
      <w:r w:rsidR="004E7FB7" w:rsidRPr="00387B9A">
        <w:rPr>
          <w:rFonts w:ascii="Arial" w:hAnsi="Arial" w:cs="Arial"/>
          <w:b w:val="0"/>
          <w:szCs w:val="22"/>
          <w:u w:val="none"/>
        </w:rPr>
        <w:t xml:space="preserve">Přílohou faktur bude protokol o předání a převzetí díla, ze </w:t>
      </w:r>
      <w:proofErr w:type="spellStart"/>
      <w:r w:rsidR="004E7FB7" w:rsidRPr="00387B9A">
        <w:rPr>
          <w:rFonts w:ascii="Arial" w:hAnsi="Arial" w:cs="Arial"/>
          <w:b w:val="0"/>
          <w:szCs w:val="22"/>
          <w:u w:val="none"/>
        </w:rPr>
        <w:t>ktrerého</w:t>
      </w:r>
      <w:proofErr w:type="spellEnd"/>
      <w:r w:rsidR="004E7FB7" w:rsidRPr="00387B9A">
        <w:rPr>
          <w:rFonts w:ascii="Arial" w:hAnsi="Arial" w:cs="Arial"/>
          <w:b w:val="0"/>
          <w:szCs w:val="22"/>
          <w:u w:val="none"/>
        </w:rPr>
        <w:t xml:space="preserve"> bude vyplývat, že dílo nevykazuje žádné vady a nedostatky. </w:t>
      </w:r>
    </w:p>
    <w:p w14:paraId="4D720353" w14:textId="3B79F307" w:rsidR="00532A42" w:rsidRPr="004D5F78" w:rsidRDefault="00532A42" w:rsidP="00EF6155">
      <w:pPr>
        <w:pStyle w:val="l-L1"/>
        <w:keepNext w:val="0"/>
        <w:numPr>
          <w:ilvl w:val="1"/>
          <w:numId w:val="3"/>
        </w:numPr>
        <w:spacing w:before="0" w:after="0" w:line="240" w:lineRule="auto"/>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3A4ACC">
        <w:rPr>
          <w:rStyle w:val="l-L2Char"/>
          <w:rFonts w:cs="Arial"/>
          <w:b w:val="0"/>
          <w:szCs w:val="22"/>
          <w:u w:val="none"/>
        </w:rPr>
        <w:t> </w:t>
      </w:r>
      <w:r w:rsidRPr="004D5F78">
        <w:rPr>
          <w:rStyle w:val="l-L2Char"/>
          <w:rFonts w:cs="Arial"/>
          <w:b w:val="0"/>
          <w:szCs w:val="22"/>
          <w:u w:val="none"/>
        </w:rPr>
        <w:t>§</w:t>
      </w:r>
      <w:r w:rsidR="003A4ACC">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A54E695" w:rsidR="00C75A45" w:rsidRPr="004D5F78" w:rsidRDefault="00C75A45" w:rsidP="00155A17">
      <w:pPr>
        <w:pStyle w:val="l-L1"/>
        <w:keepNext w:val="0"/>
        <w:numPr>
          <w:ilvl w:val="0"/>
          <w:numId w:val="0"/>
        </w:numPr>
        <w:spacing w:before="0" w:after="0" w:line="240" w:lineRule="auto"/>
        <w:ind w:left="708"/>
        <w:jc w:val="both"/>
        <w:rPr>
          <w:rStyle w:val="l-L2Char"/>
          <w:rFonts w:cs="Arial"/>
          <w:b w:val="0"/>
          <w:szCs w:val="22"/>
          <w:u w:val="none"/>
        </w:rPr>
      </w:pPr>
      <w:r w:rsidRPr="004D5F78">
        <w:rPr>
          <w:rStyle w:val="l-L2Char"/>
          <w:rFonts w:cs="Arial"/>
          <w:b w:val="0"/>
          <w:szCs w:val="22"/>
          <w:u w:val="none"/>
        </w:rPr>
        <w:lastRenderedPageBreak/>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8D63D1">
        <w:rPr>
          <w:rStyle w:val="l-L2Char"/>
          <w:rFonts w:cs="Arial"/>
          <w:b w:val="0"/>
          <w:szCs w:val="22"/>
          <w:u w:val="none"/>
        </w:rPr>
        <w:t>O</w:t>
      </w:r>
      <w:r w:rsidRPr="004D5F78">
        <w:rPr>
          <w:rStyle w:val="l-L2Char"/>
          <w:rFonts w:cs="Arial"/>
          <w:b w:val="0"/>
          <w:szCs w:val="22"/>
          <w:u w:val="none"/>
        </w:rPr>
        <w:t xml:space="preserve"> 01312774</w:t>
      </w:r>
      <w:r w:rsidR="008D63D1">
        <w:rPr>
          <w:rStyle w:val="l-L2Char"/>
          <w:rFonts w:cs="Arial"/>
          <w:b w:val="0"/>
          <w:szCs w:val="22"/>
          <w:u w:val="none"/>
        </w:rPr>
        <w:t>.</w:t>
      </w:r>
    </w:p>
    <w:p w14:paraId="46A1E8E4" w14:textId="2401F8B8" w:rsidR="00C75A45" w:rsidRDefault="00C75A45" w:rsidP="00A91AE7">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8D63D1">
        <w:rPr>
          <w:rStyle w:val="l-L2Char"/>
          <w:rFonts w:cs="Arial"/>
          <w:b w:val="0"/>
          <w:szCs w:val="22"/>
          <w:u w:val="none"/>
        </w:rPr>
        <w:t xml:space="preserve">, </w:t>
      </w:r>
      <w:r w:rsidR="008F7814">
        <w:rPr>
          <w:rStyle w:val="l-L2Char"/>
          <w:rFonts w:cs="Arial"/>
          <w:b w:val="0"/>
          <w:szCs w:val="22"/>
          <w:u w:val="none"/>
        </w:rPr>
        <w:t>K</w:t>
      </w:r>
      <w:r w:rsidR="008D63D1">
        <w:rPr>
          <w:rStyle w:val="l-L2Char"/>
          <w:rFonts w:cs="Arial"/>
          <w:b w:val="0"/>
          <w:szCs w:val="22"/>
          <w:u w:val="none"/>
        </w:rPr>
        <w:t>rajský pozemkový úřad pro</w:t>
      </w:r>
      <w:r w:rsidR="008F7814">
        <w:rPr>
          <w:rStyle w:val="l-L2Char"/>
          <w:rFonts w:cs="Arial"/>
          <w:b w:val="0"/>
          <w:szCs w:val="22"/>
          <w:u w:val="none"/>
        </w:rPr>
        <w:t xml:space="preserve"> </w:t>
      </w:r>
      <w:r w:rsidR="008D63D1">
        <w:rPr>
          <w:rStyle w:val="l-L2Char"/>
          <w:rFonts w:cs="Arial"/>
          <w:b w:val="0"/>
          <w:szCs w:val="22"/>
          <w:u w:val="none"/>
        </w:rPr>
        <w:t>Jihomoravský kraj,</w:t>
      </w:r>
      <w:r w:rsidRPr="004D5F78">
        <w:rPr>
          <w:rStyle w:val="l-L2Char"/>
          <w:rFonts w:cs="Arial"/>
          <w:b w:val="0"/>
          <w:szCs w:val="22"/>
          <w:u w:val="none"/>
        </w:rPr>
        <w:t xml:space="preserve"> </w:t>
      </w:r>
      <w:r w:rsidR="008D63D1">
        <w:rPr>
          <w:rStyle w:val="l-L2Char"/>
          <w:rFonts w:cs="Arial"/>
          <w:b w:val="0"/>
          <w:szCs w:val="22"/>
          <w:u w:val="none"/>
        </w:rPr>
        <w:t>p</w:t>
      </w:r>
      <w:r w:rsidRPr="004D5F78">
        <w:rPr>
          <w:rStyle w:val="l-L2Char"/>
          <w:rFonts w:cs="Arial"/>
          <w:b w:val="0"/>
          <w:szCs w:val="22"/>
          <w:u w:val="none"/>
        </w:rPr>
        <w:t xml:space="preserve">obočka </w:t>
      </w:r>
      <w:r w:rsidR="008D63D1">
        <w:rPr>
          <w:rStyle w:val="l-L2Char"/>
          <w:rFonts w:cs="Arial"/>
          <w:b w:val="0"/>
          <w:szCs w:val="22"/>
          <w:u w:val="none"/>
        </w:rPr>
        <w:t>Blansko, Poříčí1569/18, 678 01 Blansko.</w:t>
      </w:r>
    </w:p>
    <w:p w14:paraId="0B70AB57" w14:textId="53D5A716" w:rsidR="00F240C7" w:rsidRDefault="00F240C7" w:rsidP="00A91AE7">
      <w:pPr>
        <w:pStyle w:val="l-L1"/>
        <w:keepNext w:val="0"/>
        <w:numPr>
          <w:ilvl w:val="0"/>
          <w:numId w:val="0"/>
        </w:numPr>
        <w:spacing w:before="0" w:after="0" w:line="240" w:lineRule="auto"/>
        <w:jc w:val="both"/>
        <w:rPr>
          <w:rStyle w:val="l-L2Char"/>
          <w:rFonts w:cs="Arial"/>
          <w:b w:val="0"/>
          <w:szCs w:val="22"/>
          <w:u w:val="none"/>
        </w:rPr>
      </w:pPr>
    </w:p>
    <w:p w14:paraId="78887754" w14:textId="77777777" w:rsidR="00A91AE7" w:rsidRPr="004D5F78" w:rsidRDefault="00A91AE7" w:rsidP="00A91AE7">
      <w:pPr>
        <w:pStyle w:val="l-L1"/>
        <w:keepNext w:val="0"/>
        <w:numPr>
          <w:ilvl w:val="0"/>
          <w:numId w:val="0"/>
        </w:numPr>
        <w:spacing w:before="0" w:after="0" w:line="240" w:lineRule="auto"/>
        <w:jc w:val="both"/>
        <w:rPr>
          <w:rStyle w:val="l-L2Char"/>
          <w:rFonts w:cs="Arial"/>
          <w:b w:val="0"/>
          <w:szCs w:val="22"/>
          <w:u w:val="none"/>
        </w:rPr>
      </w:pPr>
    </w:p>
    <w:p w14:paraId="7C69DA0E" w14:textId="77777777" w:rsidR="008E7C88" w:rsidRPr="004D5F78" w:rsidRDefault="008E7C88" w:rsidP="00A91AE7">
      <w:pPr>
        <w:pStyle w:val="l-L1"/>
        <w:keepNext w:val="0"/>
        <w:spacing w:before="0" w:after="0" w:line="240" w:lineRule="auto"/>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5415BA58" w:rsidR="00C52BAE" w:rsidRPr="004D5F78" w:rsidRDefault="00A50845" w:rsidP="00EF6155">
      <w:pPr>
        <w:pStyle w:val="l-L1"/>
        <w:keepNext w:val="0"/>
        <w:numPr>
          <w:ilvl w:val="1"/>
          <w:numId w:val="3"/>
        </w:numPr>
        <w:spacing w:before="0" w:after="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8D63D1">
        <w:rPr>
          <w:rStyle w:val="l-L2Char"/>
          <w:rFonts w:cs="Arial"/>
          <w:b w:val="0"/>
          <w:szCs w:val="22"/>
          <w:u w:val="none"/>
        </w:rPr>
        <w:t>d</w:t>
      </w:r>
      <w:r w:rsidR="00054689">
        <w:rPr>
          <w:rStyle w:val="l-L2Char"/>
          <w:rFonts w:cs="Arial"/>
          <w:b w:val="0"/>
          <w:szCs w:val="22"/>
          <w:u w:val="none"/>
        </w:rPr>
        <w:t>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8D63D1">
        <w:rPr>
          <w:rStyle w:val="l-L2Char"/>
          <w:rFonts w:cs="Arial"/>
          <w:b w:val="0"/>
          <w:szCs w:val="22"/>
          <w:u w:val="none"/>
        </w:rPr>
        <w:t>d</w:t>
      </w:r>
      <w:r w:rsidR="00054689">
        <w:rPr>
          <w:rStyle w:val="l-L2Char"/>
          <w:rFonts w:cs="Arial"/>
          <w:b w:val="0"/>
          <w:szCs w:val="22"/>
          <w:u w:val="none"/>
        </w:rPr>
        <w:t>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02DC72F" w:rsidR="005844C4" w:rsidRPr="004D5F78" w:rsidRDefault="00863B50"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8D63D1">
        <w:rPr>
          <w:rStyle w:val="l-L2Char"/>
          <w:rFonts w:cs="Arial"/>
          <w:b w:val="0"/>
          <w:szCs w:val="22"/>
          <w:u w:val="none"/>
        </w:rPr>
        <w:t>p</w:t>
      </w:r>
      <w:r w:rsidR="00A95F2D" w:rsidRPr="004D5F78">
        <w:rPr>
          <w:rStyle w:val="l-L2Char"/>
          <w:rFonts w:cs="Arial"/>
          <w:b w:val="0"/>
          <w:szCs w:val="22"/>
          <w:u w:val="none"/>
        </w:rPr>
        <w:t>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w:t>
      </w:r>
      <w:r w:rsidR="008D63D1">
        <w:rPr>
          <w:rStyle w:val="l-L2Char"/>
          <w:rFonts w:cs="Arial"/>
          <w:b w:val="0"/>
          <w:szCs w:val="22"/>
          <w:u w:val="none"/>
        </w:rPr>
        <w:t>projektové dokumentace</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05C0CDCE" w:rsidR="00A50845" w:rsidRPr="004D5F78" w:rsidRDefault="00A508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8D63D1">
        <w:rPr>
          <w:rStyle w:val="l-L2Char"/>
          <w:rFonts w:cs="Arial"/>
          <w:b w:val="0"/>
          <w:szCs w:val="22"/>
          <w:u w:val="none"/>
        </w:rPr>
        <w:t>d</w:t>
      </w:r>
      <w:r w:rsidR="00261C1F">
        <w:rPr>
          <w:rStyle w:val="l-L2Char"/>
          <w:rFonts w:cs="Arial"/>
          <w:b w:val="0"/>
          <w:szCs w:val="22"/>
          <w:u w:val="none"/>
        </w:rPr>
        <w:t>íla</w:t>
      </w:r>
      <w:r w:rsidR="005844C4" w:rsidRPr="004D5F78">
        <w:rPr>
          <w:rStyle w:val="l-L2Char"/>
          <w:rFonts w:cs="Arial"/>
          <w:b w:val="0"/>
          <w:szCs w:val="22"/>
          <w:u w:val="none"/>
        </w:rPr>
        <w:t xml:space="preserve"> </w:t>
      </w:r>
      <w:r w:rsidRPr="004D5F78">
        <w:rPr>
          <w:rStyle w:val="l-L2Char"/>
          <w:rFonts w:cs="Arial"/>
          <w:b w:val="0"/>
          <w:szCs w:val="22"/>
          <w:u w:val="none"/>
        </w:rPr>
        <w:t>zapříčiněné zhotovitelem. Záruka se nevztahuje na vady plynoucí z chybných vstupních podkladů, které nemohl zhotovitel ani při</w:t>
      </w:r>
      <w:r w:rsidR="003A4ACC">
        <w:rPr>
          <w:rStyle w:val="l-L2Char"/>
          <w:rFonts w:cs="Arial"/>
          <w:b w:val="0"/>
          <w:szCs w:val="22"/>
          <w:u w:val="none"/>
        </w:rPr>
        <w:t> </w:t>
      </w:r>
      <w:r w:rsidRPr="004D5F78">
        <w:rPr>
          <w:rStyle w:val="l-L2Char"/>
          <w:rFonts w:cs="Arial"/>
          <w:b w:val="0"/>
          <w:szCs w:val="22"/>
          <w:u w:val="none"/>
        </w:rPr>
        <w:t xml:space="preserve">vynaložení potřebné odborné péče zjistit. </w:t>
      </w:r>
    </w:p>
    <w:p w14:paraId="0ABD21C6" w14:textId="7CE6D1BB" w:rsidR="00C467FD" w:rsidRDefault="009E1295" w:rsidP="003A4ACC">
      <w:pPr>
        <w:pStyle w:val="l-L1"/>
        <w:keepNext w:val="0"/>
        <w:numPr>
          <w:ilvl w:val="1"/>
          <w:numId w:val="3"/>
        </w:numPr>
        <w:spacing w:before="0" w:after="0" w:line="240" w:lineRule="auto"/>
        <w:jc w:val="both"/>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008D63D1">
        <w:rPr>
          <w:rStyle w:val="l-L2Char"/>
          <w:rFonts w:cs="Arial"/>
          <w:b w:val="0"/>
          <w:szCs w:val="22"/>
          <w:u w:val="none"/>
        </w:rPr>
        <w:t>p</w:t>
      </w:r>
      <w:r w:rsidRPr="004D5F78">
        <w:rPr>
          <w:rStyle w:val="l-L2Char"/>
          <w:rFonts w:cs="Arial"/>
          <w:b w:val="0"/>
          <w:szCs w:val="22"/>
          <w:u w:val="none"/>
        </w:rPr>
        <w:t>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2C74F2A0" w14:textId="77777777" w:rsidR="00A91AE7" w:rsidRDefault="00A91AE7" w:rsidP="000E4662">
      <w:pPr>
        <w:pStyle w:val="l-L1"/>
        <w:keepNext w:val="0"/>
        <w:numPr>
          <w:ilvl w:val="0"/>
          <w:numId w:val="0"/>
        </w:numPr>
        <w:spacing w:before="0" w:after="0" w:line="240" w:lineRule="auto"/>
        <w:jc w:val="left"/>
        <w:rPr>
          <w:rStyle w:val="l-L2Char"/>
          <w:rFonts w:cs="Arial"/>
          <w:b w:val="0"/>
          <w:szCs w:val="22"/>
          <w:u w:val="none"/>
        </w:rPr>
      </w:pPr>
    </w:p>
    <w:p w14:paraId="7CD94CA6" w14:textId="77777777" w:rsidR="00A91AE7" w:rsidRPr="004D5F78" w:rsidRDefault="00A91AE7" w:rsidP="000E4662">
      <w:pPr>
        <w:pStyle w:val="l-L1"/>
        <w:keepNext w:val="0"/>
        <w:numPr>
          <w:ilvl w:val="0"/>
          <w:numId w:val="0"/>
        </w:numPr>
        <w:spacing w:before="0" w:after="0" w:line="240" w:lineRule="auto"/>
        <w:jc w:val="left"/>
        <w:rPr>
          <w:rStyle w:val="l-L2Char"/>
          <w:rFonts w:cs="Arial"/>
          <w:b w:val="0"/>
          <w:szCs w:val="22"/>
          <w:u w:val="none"/>
        </w:rPr>
      </w:pPr>
    </w:p>
    <w:p w14:paraId="14C5622E" w14:textId="77777777" w:rsidR="009F5452" w:rsidRPr="004D5F78" w:rsidRDefault="009F5452" w:rsidP="000E4662">
      <w:pPr>
        <w:pStyle w:val="l-L1"/>
        <w:keepNext w:val="0"/>
        <w:spacing w:before="0" w:after="0" w:line="240" w:lineRule="auto"/>
        <w:ind w:left="0"/>
        <w:rPr>
          <w:rFonts w:ascii="Arial" w:hAnsi="Arial" w:cs="Arial"/>
          <w:szCs w:val="22"/>
        </w:rPr>
      </w:pPr>
    </w:p>
    <w:p w14:paraId="735434FE" w14:textId="76CF09C5" w:rsidR="009F5452" w:rsidRPr="004D5F78" w:rsidRDefault="009F5452" w:rsidP="00A91AE7">
      <w:pPr>
        <w:pStyle w:val="l-L1"/>
        <w:keepNext w:val="0"/>
        <w:numPr>
          <w:ilvl w:val="0"/>
          <w:numId w:val="0"/>
        </w:numPr>
        <w:spacing w:before="0" w:after="0" w:line="240" w:lineRule="auto"/>
        <w:rPr>
          <w:rFonts w:ascii="Arial" w:hAnsi="Arial" w:cs="Arial"/>
          <w:szCs w:val="22"/>
        </w:rPr>
      </w:pPr>
      <w:r w:rsidRPr="004D5F78">
        <w:rPr>
          <w:rFonts w:ascii="Arial" w:hAnsi="Arial" w:cs="Arial"/>
          <w:szCs w:val="22"/>
        </w:rPr>
        <w:t xml:space="preserve">Aktualizace </w:t>
      </w:r>
      <w:r w:rsidR="008D63D1">
        <w:rPr>
          <w:rFonts w:ascii="Arial" w:hAnsi="Arial" w:cs="Arial"/>
          <w:szCs w:val="22"/>
        </w:rPr>
        <w:t>p</w:t>
      </w:r>
      <w:r w:rsidRPr="004D5F78">
        <w:rPr>
          <w:rFonts w:ascii="Arial" w:hAnsi="Arial" w:cs="Arial"/>
          <w:szCs w:val="22"/>
        </w:rPr>
        <w:t>lnění</w:t>
      </w:r>
    </w:p>
    <w:p w14:paraId="0081F844" w14:textId="0C7B48FE" w:rsidR="009F5452" w:rsidRPr="004D5F78" w:rsidRDefault="009F5452" w:rsidP="00A91AE7">
      <w:pPr>
        <w:pStyle w:val="l-L1"/>
        <w:keepNext w:val="0"/>
        <w:numPr>
          <w:ilvl w:val="0"/>
          <w:numId w:val="0"/>
        </w:numPr>
        <w:spacing w:before="0" w:after="0" w:line="240" w:lineRule="auto"/>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8D63D1">
        <w:rPr>
          <w:rStyle w:val="l-L2Char"/>
          <w:rFonts w:cs="Arial"/>
          <w:b w:val="0"/>
          <w:szCs w:val="22"/>
          <w:u w:val="none"/>
        </w:rPr>
        <w:t>d</w:t>
      </w:r>
      <w:r w:rsidR="00261C1F">
        <w:rPr>
          <w:rStyle w:val="l-L2Char"/>
          <w:rFonts w:cs="Arial"/>
          <w:b w:val="0"/>
          <w:szCs w:val="22"/>
          <w:u w:val="none"/>
        </w:rPr>
        <w:t>íla</w:t>
      </w:r>
      <w:r w:rsidR="009C0AAF" w:rsidRPr="004D5F78">
        <w:rPr>
          <w:rStyle w:val="l-L2Char"/>
          <w:rFonts w:cs="Arial"/>
          <w:b w:val="0"/>
          <w:szCs w:val="22"/>
          <w:u w:val="none"/>
        </w:rPr>
        <w:t xml:space="preserve">, pokud během 3 let od prvního předání a převzetí </w:t>
      </w:r>
      <w:r w:rsidR="008D63D1">
        <w:rPr>
          <w:rStyle w:val="l-L2Char"/>
          <w:rFonts w:cs="Arial"/>
          <w:b w:val="0"/>
          <w:szCs w:val="22"/>
          <w:u w:val="none"/>
        </w:rPr>
        <w:t>d</w:t>
      </w:r>
      <w:r w:rsidR="00261C1F">
        <w:rPr>
          <w:rStyle w:val="l-L2Char"/>
          <w:rFonts w:cs="Arial"/>
          <w:b w:val="0"/>
          <w:szCs w:val="22"/>
          <w:u w:val="none"/>
        </w:rPr>
        <w:t>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A91AE7">
      <w:pPr>
        <w:pStyle w:val="l-L1"/>
        <w:keepNext w:val="0"/>
        <w:numPr>
          <w:ilvl w:val="0"/>
          <w:numId w:val="0"/>
        </w:numPr>
        <w:spacing w:before="0" w:after="0" w:line="240" w:lineRule="auto"/>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A91AE7">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A91AE7">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1865FE6" w:rsidR="008D2DA1" w:rsidRDefault="00690C9D" w:rsidP="00A91AE7">
      <w:pPr>
        <w:pStyle w:val="l-L1"/>
        <w:keepNext w:val="0"/>
        <w:numPr>
          <w:ilvl w:val="0"/>
          <w:numId w:val="0"/>
        </w:numPr>
        <w:spacing w:before="0" w:after="0" w:line="240" w:lineRule="auto"/>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w:t>
      </w:r>
      <w:r w:rsidR="003A4ACC">
        <w:rPr>
          <w:rStyle w:val="l-L2Char"/>
          <w:rFonts w:cs="Arial"/>
          <w:b w:val="0"/>
          <w:szCs w:val="22"/>
          <w:u w:val="none"/>
        </w:rPr>
        <w:t> </w:t>
      </w:r>
      <w:r w:rsidR="008D2DA1" w:rsidRPr="004D5F78">
        <w:rPr>
          <w:rStyle w:val="l-L2Char"/>
          <w:rFonts w:cs="Arial"/>
          <w:b w:val="0"/>
          <w:szCs w:val="22"/>
          <w:u w:val="none"/>
        </w:rPr>
        <w:t>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2187F43A" w14:textId="77777777" w:rsidR="00A91AE7" w:rsidRDefault="00A91AE7" w:rsidP="00A91AE7">
      <w:pPr>
        <w:pStyle w:val="l-L1"/>
        <w:keepNext w:val="0"/>
        <w:numPr>
          <w:ilvl w:val="0"/>
          <w:numId w:val="0"/>
        </w:numPr>
        <w:spacing w:before="0" w:after="0" w:line="240" w:lineRule="auto"/>
        <w:ind w:left="705" w:hanging="705"/>
        <w:jc w:val="both"/>
        <w:rPr>
          <w:rStyle w:val="l-L2Char"/>
          <w:rFonts w:cs="Arial"/>
          <w:b w:val="0"/>
          <w:szCs w:val="22"/>
          <w:u w:val="none"/>
        </w:rPr>
      </w:pPr>
    </w:p>
    <w:p w14:paraId="5D96350C" w14:textId="77777777" w:rsidR="00A91AE7" w:rsidRPr="005202FA" w:rsidRDefault="00A91AE7" w:rsidP="00A91AE7">
      <w:pPr>
        <w:pStyle w:val="l-L1"/>
        <w:keepNext w:val="0"/>
        <w:numPr>
          <w:ilvl w:val="0"/>
          <w:numId w:val="0"/>
        </w:numPr>
        <w:spacing w:before="0" w:after="0" w:line="240" w:lineRule="auto"/>
        <w:ind w:left="705" w:hanging="705"/>
        <w:jc w:val="both"/>
        <w:rPr>
          <w:rFonts w:ascii="Arial" w:hAnsi="Arial" w:cs="Arial"/>
          <w:b w:val="0"/>
          <w:szCs w:val="22"/>
          <w:u w:val="none"/>
        </w:rPr>
      </w:pPr>
    </w:p>
    <w:p w14:paraId="54D76E90" w14:textId="77777777" w:rsidR="004D037A" w:rsidRPr="004D5F78" w:rsidRDefault="004D037A" w:rsidP="00A91AE7">
      <w:pPr>
        <w:pStyle w:val="l-L1"/>
        <w:keepNext w:val="0"/>
        <w:spacing w:before="0" w:after="0" w:line="240" w:lineRule="auto"/>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0200C7DC" w:rsidR="00674417" w:rsidRDefault="004D037A"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n uhradit objednateli smluvní pokutu ve výši 10</w:t>
      </w:r>
      <w:r w:rsidR="008D63D1">
        <w:rPr>
          <w:rStyle w:val="l-L2Char"/>
          <w:rFonts w:cs="Arial"/>
          <w:b w:val="0"/>
          <w:szCs w:val="22"/>
          <w:u w:val="none"/>
        </w:rPr>
        <w:t> </w:t>
      </w:r>
      <w:r w:rsidRPr="004D5F78">
        <w:rPr>
          <w:rStyle w:val="l-L2Char"/>
          <w:rFonts w:cs="Arial"/>
          <w:b w:val="0"/>
          <w:szCs w:val="22"/>
          <w:u w:val="none"/>
        </w:rPr>
        <w:t>000</w:t>
      </w:r>
      <w:r w:rsidR="008D63D1">
        <w:rPr>
          <w:rStyle w:val="l-L2Char"/>
          <w:rFonts w:cs="Arial"/>
          <w:b w:val="0"/>
          <w:szCs w:val="22"/>
          <w:u w:val="none"/>
        </w:rPr>
        <w:t>,00</w:t>
      </w:r>
      <w:r w:rsidRPr="004D5F78">
        <w:rPr>
          <w:rStyle w:val="l-L2Char"/>
          <w:rFonts w:cs="Arial"/>
          <w:b w:val="0"/>
          <w:szCs w:val="22"/>
          <w:u w:val="none"/>
        </w:rPr>
        <w:t xml:space="preserve">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5D7012C5" w:rsidR="00661CD2" w:rsidRPr="00A91AE7" w:rsidRDefault="00261C1F" w:rsidP="00EF6155">
      <w:pPr>
        <w:pStyle w:val="l-L1"/>
        <w:keepNext w:val="0"/>
        <w:numPr>
          <w:ilvl w:val="1"/>
          <w:numId w:val="3"/>
        </w:numPr>
        <w:spacing w:before="0" w:after="0" w:line="240" w:lineRule="auto"/>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3A4ACC">
        <w:rPr>
          <w:rFonts w:ascii="Arial" w:hAnsi="Arial" w:cs="Arial"/>
          <w:b w:val="0"/>
          <w:iCs/>
          <w:szCs w:val="22"/>
          <w:u w:val="none"/>
        </w:rPr>
        <w:t> </w:t>
      </w:r>
      <w:r w:rsidRPr="00674417">
        <w:rPr>
          <w:rFonts w:ascii="Arial" w:hAnsi="Arial" w:cs="Arial"/>
          <w:b w:val="0"/>
          <w:iCs/>
          <w:szCs w:val="22"/>
          <w:u w:val="none"/>
        </w:rPr>
        <w:t>110/2019 Sb. o zpracování osobních údajů a nařízením Evropského parlamentu a</w:t>
      </w:r>
      <w:r w:rsidR="003A4ACC">
        <w:rPr>
          <w:rFonts w:ascii="Arial" w:hAnsi="Arial" w:cs="Arial"/>
          <w:b w:val="0"/>
          <w:iCs/>
          <w:szCs w:val="22"/>
          <w:u w:val="none"/>
        </w:rPr>
        <w:t> </w:t>
      </w:r>
      <w:r w:rsidRPr="00674417">
        <w:rPr>
          <w:rFonts w:ascii="Arial" w:hAnsi="Arial" w:cs="Arial"/>
          <w:b w:val="0"/>
          <w:iCs/>
          <w:szCs w:val="22"/>
          <w:u w:val="none"/>
        </w:rPr>
        <w:t>Rady EU 2016/679 („GDPR“). SPÚ jako správce osobních údajů dle zákona č.</w:t>
      </w:r>
      <w:r w:rsidR="003A4ACC">
        <w:rPr>
          <w:rFonts w:ascii="Arial" w:hAnsi="Arial" w:cs="Arial"/>
          <w:b w:val="0"/>
          <w:iCs/>
          <w:szCs w:val="22"/>
          <w:u w:val="none"/>
        </w:rPr>
        <w:t> </w:t>
      </w:r>
      <w:r w:rsidRPr="00674417">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3A4ACC">
        <w:rPr>
          <w:rFonts w:ascii="Arial" w:hAnsi="Arial" w:cs="Arial"/>
          <w:b w:val="0"/>
          <w:iCs/>
          <w:szCs w:val="22"/>
          <w:u w:val="none"/>
        </w:rPr>
        <w:t> </w:t>
      </w:r>
      <w:r w:rsidRPr="00674417">
        <w:rPr>
          <w:rFonts w:ascii="Arial" w:hAnsi="Arial" w:cs="Arial"/>
          <w:b w:val="0"/>
          <w:iCs/>
          <w:szCs w:val="22"/>
          <w:u w:val="none"/>
        </w:rPr>
        <w:t xml:space="preserve">povinností dle této smlouvy. Postupy a opatření se </w:t>
      </w:r>
      <w:r w:rsidR="008D63D1">
        <w:rPr>
          <w:rFonts w:ascii="Arial" w:hAnsi="Arial" w:cs="Arial"/>
          <w:b w:val="0"/>
          <w:iCs/>
          <w:szCs w:val="22"/>
          <w:u w:val="none"/>
        </w:rPr>
        <w:t>objednatel</w:t>
      </w:r>
      <w:r w:rsidRPr="00674417">
        <w:rPr>
          <w:rFonts w:ascii="Arial" w:hAnsi="Arial" w:cs="Arial"/>
          <w:b w:val="0"/>
          <w:iCs/>
          <w:szCs w:val="22"/>
          <w:u w:val="none"/>
        </w:rPr>
        <w:t xml:space="preserve"> zavazuje dodržovat po</w:t>
      </w:r>
      <w:r w:rsidR="003A4ACC">
        <w:rPr>
          <w:rFonts w:ascii="Arial" w:hAnsi="Arial" w:cs="Arial"/>
          <w:b w:val="0"/>
          <w:iCs/>
          <w:szCs w:val="22"/>
          <w:u w:val="none"/>
        </w:rPr>
        <w:t> </w:t>
      </w:r>
      <w:r w:rsidRPr="00674417">
        <w:rPr>
          <w:rFonts w:ascii="Arial" w:hAnsi="Arial" w:cs="Arial"/>
          <w:b w:val="0"/>
          <w:iCs/>
          <w:szCs w:val="22"/>
          <w:u w:val="none"/>
        </w:rPr>
        <w:t>celou dobu trvání skartační lhůty ve smyslu § 2 písm. s) zákona č. 499/2004 Sb., o</w:t>
      </w:r>
      <w:r w:rsidR="003A4ACC">
        <w:rPr>
          <w:rFonts w:ascii="Arial" w:hAnsi="Arial" w:cs="Arial"/>
          <w:b w:val="0"/>
          <w:iCs/>
          <w:szCs w:val="22"/>
          <w:u w:val="none"/>
        </w:rPr>
        <w:t> </w:t>
      </w:r>
      <w:r w:rsidRPr="00674417">
        <w:rPr>
          <w:rFonts w:ascii="Arial" w:hAnsi="Arial" w:cs="Arial"/>
          <w:b w:val="0"/>
          <w:iCs/>
          <w:szCs w:val="22"/>
          <w:u w:val="none"/>
        </w:rPr>
        <w:t>archivnictví a spisové službě a o změně některých zákonů, ve znění pozdějších předpisů.</w:t>
      </w:r>
    </w:p>
    <w:p w14:paraId="7869E22D" w14:textId="77777777" w:rsidR="00A91AE7" w:rsidRDefault="00A91AE7" w:rsidP="006851CB">
      <w:pPr>
        <w:pStyle w:val="l-L1"/>
        <w:keepNext w:val="0"/>
        <w:numPr>
          <w:ilvl w:val="0"/>
          <w:numId w:val="0"/>
        </w:numPr>
        <w:spacing w:before="0" w:after="0" w:line="240" w:lineRule="auto"/>
        <w:jc w:val="both"/>
        <w:rPr>
          <w:rStyle w:val="l-L2Char"/>
          <w:rFonts w:cs="Arial"/>
          <w:b w:val="0"/>
          <w:szCs w:val="22"/>
          <w:u w:val="none"/>
        </w:rPr>
      </w:pPr>
    </w:p>
    <w:p w14:paraId="182B624F" w14:textId="77777777" w:rsidR="006851CB" w:rsidRPr="00674417" w:rsidRDefault="006851CB" w:rsidP="006851CB">
      <w:pPr>
        <w:pStyle w:val="l-L1"/>
        <w:keepNext w:val="0"/>
        <w:numPr>
          <w:ilvl w:val="0"/>
          <w:numId w:val="0"/>
        </w:numPr>
        <w:spacing w:before="0" w:after="0" w:line="240" w:lineRule="auto"/>
        <w:jc w:val="both"/>
        <w:rPr>
          <w:rStyle w:val="l-L2Char"/>
          <w:rFonts w:cs="Arial"/>
          <w:b w:val="0"/>
          <w:szCs w:val="22"/>
          <w:u w:val="none"/>
        </w:rPr>
      </w:pPr>
    </w:p>
    <w:p w14:paraId="6DA7C650" w14:textId="77777777" w:rsidR="00712A60" w:rsidRDefault="00712A60" w:rsidP="00A91AE7">
      <w:pPr>
        <w:pStyle w:val="l-L1"/>
        <w:spacing w:before="0" w:after="0" w:line="240" w:lineRule="auto"/>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A91AE7">
      <w:pPr>
        <w:pStyle w:val="l-L1"/>
        <w:numPr>
          <w:ilvl w:val="0"/>
          <w:numId w:val="0"/>
        </w:numPr>
        <w:spacing w:before="0" w:after="0" w:line="240" w:lineRule="auto"/>
        <w:rPr>
          <w:rFonts w:ascii="Arial" w:hAnsi="Arial" w:cs="Arial"/>
          <w:szCs w:val="22"/>
        </w:rPr>
      </w:pPr>
      <w:r w:rsidRPr="00843160">
        <w:rPr>
          <w:rFonts w:ascii="Arial" w:hAnsi="Arial" w:cs="Arial"/>
          <w:szCs w:val="22"/>
        </w:rPr>
        <w:t>Pojištění zhotovitele</w:t>
      </w:r>
    </w:p>
    <w:p w14:paraId="577F0E96" w14:textId="7E74E11B" w:rsidR="00712A60" w:rsidRDefault="00674417" w:rsidP="00A91AE7">
      <w:pPr>
        <w:spacing w:after="0" w:line="240" w:lineRule="auto"/>
        <w:ind w:left="705" w:hanging="705"/>
        <w:jc w:val="both"/>
        <w:rPr>
          <w:rFonts w:cs="Arial"/>
          <w:szCs w:val="22"/>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w:t>
      </w:r>
      <w:r w:rsidR="008D63D1">
        <w:rPr>
          <w:rFonts w:cs="Arial"/>
          <w:szCs w:val="22"/>
        </w:rPr>
        <w:t>s</w:t>
      </w:r>
      <w:r w:rsidR="00712A60" w:rsidRPr="00674417">
        <w:rPr>
          <w:rFonts w:cs="Arial"/>
          <w:szCs w:val="22"/>
        </w:rPr>
        <w:t xml:space="preserve">mlouvy má uzavřenou pojistnou smlouvu, jejímž předmětem je pojištění odpovědnosti za škodu způsobenou zhotovitelem třetí osobě v souvislosti s výkonem jeho činnosti, ve výši nejméně </w:t>
      </w:r>
      <w:r w:rsidR="008D63D1" w:rsidRPr="008F7814">
        <w:rPr>
          <w:rFonts w:cs="Arial"/>
          <w:szCs w:val="22"/>
        </w:rPr>
        <w:t>500 000,00</w:t>
      </w:r>
      <w:r w:rsidR="00BB1545" w:rsidRPr="00674417">
        <w:rPr>
          <w:rFonts w:cs="Arial"/>
        </w:rPr>
        <w:t xml:space="preserve"> </w:t>
      </w:r>
      <w:r w:rsidR="00BB1545" w:rsidRPr="008D63D1">
        <w:rPr>
          <w:rFonts w:cs="Arial"/>
          <w:szCs w:val="22"/>
        </w:rPr>
        <w:t>Kč</w:t>
      </w:r>
      <w:r w:rsidR="00BB1545" w:rsidRPr="008D63D1">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w:t>
      </w:r>
      <w:r w:rsidR="003A4ACC">
        <w:rPr>
          <w:rFonts w:cs="Arial"/>
          <w:szCs w:val="22"/>
        </w:rPr>
        <w:t> </w:t>
      </w:r>
      <w:r w:rsidR="00261C1F" w:rsidRPr="00674417">
        <w:rPr>
          <w:rFonts w:cs="Arial"/>
          <w:szCs w:val="22"/>
        </w:rPr>
        <w:t>platnosti a účinnosti po celou dobu trvání této smlouvy a záruční doby z ní vyplývající.</w:t>
      </w:r>
    </w:p>
    <w:p w14:paraId="5EDE606C" w14:textId="77777777" w:rsidR="006851CB" w:rsidRDefault="006851CB" w:rsidP="00A91AE7">
      <w:pPr>
        <w:spacing w:after="0" w:line="240" w:lineRule="auto"/>
        <w:ind w:left="705" w:hanging="705"/>
        <w:jc w:val="both"/>
        <w:rPr>
          <w:rFonts w:cs="Arial"/>
          <w:szCs w:val="22"/>
        </w:rPr>
      </w:pPr>
    </w:p>
    <w:p w14:paraId="4D6F3F09" w14:textId="77777777" w:rsidR="006851CB" w:rsidRPr="00674417" w:rsidRDefault="006851CB" w:rsidP="00A91AE7">
      <w:pPr>
        <w:spacing w:after="0" w:line="240" w:lineRule="auto"/>
        <w:ind w:left="705" w:hanging="705"/>
        <w:jc w:val="both"/>
        <w:rPr>
          <w:rFonts w:cs="Arial"/>
          <w:szCs w:val="22"/>
          <w:highlight w:val="green"/>
        </w:rPr>
      </w:pPr>
    </w:p>
    <w:bookmarkEnd w:id="7"/>
    <w:p w14:paraId="405F720D" w14:textId="77777777" w:rsidR="009D39E8" w:rsidRPr="004D5F78" w:rsidRDefault="009D39E8" w:rsidP="006851CB">
      <w:pPr>
        <w:pStyle w:val="l-L1"/>
        <w:spacing w:before="0" w:after="0" w:line="240" w:lineRule="auto"/>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23E1EBC5" w:rsidR="009D39E8" w:rsidRPr="004D5F78" w:rsidRDefault="009D39E8" w:rsidP="00EF6155">
      <w:pPr>
        <w:numPr>
          <w:ilvl w:val="1"/>
          <w:numId w:val="3"/>
        </w:numPr>
        <w:spacing w:after="0"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w:t>
      </w:r>
      <w:r w:rsidR="004962E7">
        <w:rPr>
          <w:rFonts w:cs="Arial"/>
          <w:szCs w:val="22"/>
          <w:lang w:eastAsia="en-US"/>
        </w:rPr>
        <w:t>d</w:t>
      </w:r>
      <w:r w:rsidR="00261C1F">
        <w:rPr>
          <w:rFonts w:cs="Arial"/>
          <w:szCs w:val="22"/>
          <w:lang w:eastAsia="en-US"/>
        </w:rPr>
        <w:t>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4962E7">
        <w:rPr>
          <w:rFonts w:cs="Arial"/>
          <w:szCs w:val="22"/>
          <w:lang w:eastAsia="en-US"/>
        </w:rPr>
        <w:t>d</w:t>
      </w:r>
      <w:r w:rsidR="00261C1F">
        <w:rPr>
          <w:rFonts w:cs="Arial"/>
          <w:szCs w:val="22"/>
          <w:lang w:eastAsia="en-US"/>
        </w:rPr>
        <w:t>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67AF4EE0" w:rsidR="009D39E8" w:rsidRPr="004D5F78" w:rsidRDefault="009D39E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3A4ACC">
        <w:rPr>
          <w:rFonts w:cs="Arial"/>
          <w:b w:val="0"/>
          <w:szCs w:val="22"/>
          <w:u w:val="none"/>
        </w:rPr>
        <w:t> </w:t>
      </w:r>
      <w:r w:rsidRPr="004D5F78">
        <w:rPr>
          <w:rFonts w:cs="Arial"/>
          <w:b w:val="0"/>
          <w:szCs w:val="22"/>
          <w:u w:val="none"/>
        </w:rPr>
        <w:t>územní, časový nebo množstevní rozsah užití.</w:t>
      </w:r>
    </w:p>
    <w:p w14:paraId="29D8F81A" w14:textId="0F3390B1" w:rsidR="009D39E8" w:rsidRPr="004D5F78" w:rsidRDefault="009D39E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 xml:space="preserve">Odměna za poskytnutí této licence je zahrnuta v ceně </w:t>
      </w:r>
      <w:r w:rsidR="004962E7">
        <w:rPr>
          <w:rFonts w:cs="Arial"/>
          <w:b w:val="0"/>
          <w:szCs w:val="22"/>
          <w:u w:val="none"/>
        </w:rPr>
        <w:t>d</w:t>
      </w:r>
      <w:r w:rsidR="00261C1F">
        <w:rPr>
          <w:rFonts w:cs="Arial"/>
          <w:b w:val="0"/>
          <w:szCs w:val="22"/>
          <w:u w:val="none"/>
        </w:rPr>
        <w:t>íla</w:t>
      </w:r>
      <w:r w:rsidRPr="004D5F78">
        <w:rPr>
          <w:rFonts w:cs="Arial"/>
          <w:b w:val="0"/>
          <w:szCs w:val="22"/>
          <w:u w:val="none"/>
        </w:rPr>
        <w:t xml:space="preserve"> dle této smlouvy. </w:t>
      </w:r>
    </w:p>
    <w:p w14:paraId="03B2BD10" w14:textId="77777777" w:rsidR="009D39E8" w:rsidRPr="004D5F78" w:rsidRDefault="009D39E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Default="009D39E8"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755D2CC9" w14:textId="77777777" w:rsidR="006851CB" w:rsidRDefault="006851CB" w:rsidP="000930AB">
      <w:pPr>
        <w:spacing w:after="0" w:line="240" w:lineRule="auto"/>
        <w:rPr>
          <w:lang w:eastAsia="en-US"/>
        </w:rPr>
      </w:pPr>
    </w:p>
    <w:p w14:paraId="213FCB03" w14:textId="77777777" w:rsidR="006851CB" w:rsidRPr="006851CB" w:rsidRDefault="006851CB" w:rsidP="000930AB">
      <w:pPr>
        <w:spacing w:after="0" w:line="240" w:lineRule="auto"/>
        <w:rPr>
          <w:lang w:eastAsia="en-US"/>
        </w:rPr>
      </w:pPr>
    </w:p>
    <w:p w14:paraId="0E62B476" w14:textId="77777777" w:rsidR="003C6C55" w:rsidRPr="004D5F78" w:rsidRDefault="003C6C55" w:rsidP="006851CB">
      <w:pPr>
        <w:pStyle w:val="l-L1"/>
        <w:keepNext w:val="0"/>
        <w:spacing w:before="0" w:after="0" w:line="240" w:lineRule="auto"/>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FD7F638" w:rsidR="00806017" w:rsidRPr="004D5F78" w:rsidRDefault="00806017"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4962E7">
        <w:rPr>
          <w:rStyle w:val="l-L2Char"/>
          <w:rFonts w:cs="Arial"/>
          <w:b w:val="0"/>
          <w:szCs w:val="22"/>
          <w:u w:val="none"/>
        </w:rPr>
        <w:t>d</w:t>
      </w:r>
      <w:r w:rsidR="00261C1F">
        <w:rPr>
          <w:rStyle w:val="l-L2Char"/>
          <w:rFonts w:cs="Arial"/>
          <w:b w:val="0"/>
          <w:szCs w:val="22"/>
          <w:u w:val="none"/>
        </w:rPr>
        <w:t>íla</w:t>
      </w:r>
      <w:r w:rsidR="00F15883" w:rsidRPr="004D5F78">
        <w:rPr>
          <w:rStyle w:val="l-L2Char"/>
          <w:rFonts w:cs="Arial"/>
          <w:b w:val="0"/>
          <w:szCs w:val="22"/>
          <w:u w:val="none"/>
        </w:rPr>
        <w:t xml:space="preserve"> </w:t>
      </w:r>
      <w:r w:rsidR="00F15883" w:rsidRPr="00A4754C">
        <w:rPr>
          <w:rStyle w:val="l-L2Char"/>
          <w:rFonts w:cs="Arial"/>
          <w:b w:val="0"/>
          <w:szCs w:val="22"/>
          <w:u w:val="none"/>
        </w:rPr>
        <w:t>či jeho části</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proofErr w:type="spellStart"/>
      <w:r w:rsidR="00A4754C">
        <w:rPr>
          <w:rStyle w:val="l-L2Char"/>
          <w:rFonts w:cs="Arial"/>
          <w:b w:val="0"/>
          <w:szCs w:val="22"/>
          <w:u w:val="none"/>
        </w:rPr>
        <w:t>Čl.III</w:t>
      </w:r>
      <w:proofErr w:type="spellEnd"/>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r w:rsidR="004962E7">
        <w:rPr>
          <w:rStyle w:val="l-L2Char"/>
          <w:rFonts w:cs="Arial"/>
          <w:b w:val="0"/>
          <w:szCs w:val="22"/>
          <w:u w:val="none"/>
        </w:rPr>
        <w:t>d</w:t>
      </w:r>
      <w:r w:rsidR="00F15883" w:rsidRPr="004D5F78">
        <w:rPr>
          <w:rStyle w:val="l-L2Char"/>
          <w:rFonts w:cs="Arial"/>
          <w:b w:val="0"/>
          <w:szCs w:val="22"/>
          <w:u w:val="none"/>
        </w:rPr>
        <w:t xml:space="preserve">íla </w:t>
      </w:r>
      <w:r w:rsidR="00261C1F" w:rsidRPr="00261C1F">
        <w:rPr>
          <w:rStyle w:val="l-L2Char"/>
          <w:rFonts w:cs="Arial"/>
          <w:b w:val="0"/>
          <w:szCs w:val="22"/>
          <w:u w:val="none"/>
        </w:rPr>
        <w:t xml:space="preserve">bez DPH dle </w:t>
      </w:r>
      <w:r w:rsidR="00A4754C">
        <w:rPr>
          <w:rStyle w:val="l-L2Char"/>
          <w:rFonts w:cs="Arial"/>
          <w:b w:val="0"/>
          <w:szCs w:val="22"/>
          <w:u w:val="none"/>
        </w:rPr>
        <w:t>Č</w:t>
      </w:r>
      <w:r w:rsidR="00261C1F" w:rsidRPr="00261C1F">
        <w:rPr>
          <w:rStyle w:val="l-L2Char"/>
          <w:rFonts w:cs="Arial"/>
          <w:b w:val="0"/>
          <w:szCs w:val="22"/>
          <w:u w:val="none"/>
        </w:rPr>
        <w:t>l. V odst. 5.2</w:t>
      </w:r>
      <w:r w:rsidR="00261C1F" w:rsidRPr="0053219E">
        <w:rPr>
          <w:rStyle w:val="l-L2Char"/>
          <w:rFonts w:cs="Arial"/>
          <w:b w:val="0"/>
          <w:szCs w:val="22"/>
          <w:highlight w:val="yellow"/>
          <w:u w:val="none"/>
        </w:rPr>
        <w:t xml:space="preserve"> </w:t>
      </w:r>
      <w:r w:rsidR="00261C1F" w:rsidRPr="000E4662">
        <w:rPr>
          <w:rStyle w:val="l-L2Char"/>
          <w:rFonts w:cs="Arial"/>
          <w:b w:val="0"/>
          <w:szCs w:val="22"/>
          <w:u w:val="none"/>
        </w:rPr>
        <w:t>z ceny dílčího plnění</w:t>
      </w:r>
      <w:r w:rsidR="00261C1F" w:rsidRPr="00261C1F">
        <w:rPr>
          <w:rStyle w:val="l-L2Char"/>
          <w:rFonts w:cs="Arial"/>
          <w:b w:val="0"/>
          <w:szCs w:val="22"/>
          <w:u w:val="none"/>
        </w:rPr>
        <w:t xml:space="preserve"> dle </w:t>
      </w:r>
      <w:r w:rsidR="004962E7">
        <w:rPr>
          <w:rStyle w:val="l-L2Char"/>
          <w:rFonts w:cs="Arial"/>
          <w:b w:val="0"/>
          <w:szCs w:val="22"/>
          <w:u w:val="none"/>
        </w:rPr>
        <w:t>s</w:t>
      </w:r>
      <w:r w:rsidR="00261C1F" w:rsidRPr="00261C1F">
        <w:rPr>
          <w:rStyle w:val="l-L2Char"/>
          <w:rFonts w:cs="Arial"/>
          <w:b w:val="0"/>
          <w:szCs w:val="22"/>
          <w:u w:val="none"/>
        </w:rPr>
        <w:t>mlouvy za každý byť i jen započatý den prodlení.</w:t>
      </w:r>
    </w:p>
    <w:p w14:paraId="697879DD" w14:textId="6AC29676" w:rsidR="004962E7" w:rsidRPr="00233783" w:rsidRDefault="004962E7"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Je-li </w:t>
      </w:r>
      <w:r w:rsidRPr="00C4357D">
        <w:rPr>
          <w:rStyle w:val="l-L2Char"/>
          <w:rFonts w:cs="Arial"/>
          <w:b w:val="0"/>
          <w:szCs w:val="22"/>
          <w:u w:val="none"/>
        </w:rPr>
        <w:t xml:space="preserve">zhotovitel v prodlení s odstraněním vad </w:t>
      </w:r>
      <w:r w:rsidR="00A4754C">
        <w:rPr>
          <w:rStyle w:val="l-L2Char"/>
          <w:rFonts w:cs="Arial"/>
          <w:b w:val="0"/>
          <w:szCs w:val="22"/>
          <w:u w:val="none"/>
        </w:rPr>
        <w:t>d</w:t>
      </w:r>
      <w:r w:rsidRPr="00C4357D">
        <w:rPr>
          <w:rStyle w:val="l-L2Char"/>
          <w:rFonts w:cs="Arial"/>
          <w:b w:val="0"/>
          <w:szCs w:val="22"/>
          <w:u w:val="none"/>
        </w:rPr>
        <w:t xml:space="preserve">íla či jeho části dle Čl. VI odst. </w:t>
      </w:r>
      <w:r w:rsidRPr="00C4357D">
        <w:rPr>
          <w:rStyle w:val="l-L2Char"/>
          <w:rFonts w:cs="Arial"/>
          <w:b w:val="0"/>
          <w:szCs w:val="22"/>
          <w:u w:val="none"/>
        </w:rPr>
        <w:fldChar w:fldCharType="begin"/>
      </w:r>
      <w:r w:rsidRPr="00C4357D">
        <w:rPr>
          <w:rStyle w:val="l-L2Char"/>
          <w:rFonts w:cs="Arial"/>
          <w:b w:val="0"/>
          <w:szCs w:val="22"/>
          <w:u w:val="none"/>
        </w:rPr>
        <w:instrText xml:space="preserve"> REF _Ref376528927 \r \h  \* MERGEFORMAT </w:instrText>
      </w:r>
      <w:r w:rsidRPr="00C4357D">
        <w:rPr>
          <w:rStyle w:val="l-L2Char"/>
          <w:rFonts w:cs="Arial"/>
          <w:b w:val="0"/>
          <w:szCs w:val="22"/>
          <w:u w:val="none"/>
        </w:rPr>
      </w:r>
      <w:r w:rsidRPr="00C4357D">
        <w:rPr>
          <w:rStyle w:val="l-L2Char"/>
          <w:rFonts w:cs="Arial"/>
          <w:b w:val="0"/>
          <w:szCs w:val="22"/>
          <w:u w:val="none"/>
        </w:rPr>
        <w:fldChar w:fldCharType="separate"/>
      </w:r>
      <w:r w:rsidRPr="00C4357D">
        <w:rPr>
          <w:rStyle w:val="l-L2Char"/>
          <w:rFonts w:cs="Arial"/>
          <w:b w:val="0"/>
          <w:szCs w:val="22"/>
          <w:u w:val="none"/>
        </w:rPr>
        <w:t>6.4</w:t>
      </w:r>
      <w:r w:rsidRPr="00C4357D">
        <w:rPr>
          <w:rStyle w:val="l-L2Char"/>
          <w:rFonts w:cs="Arial"/>
          <w:b w:val="0"/>
          <w:szCs w:val="22"/>
          <w:u w:val="none"/>
        </w:rPr>
        <w:fldChar w:fldCharType="end"/>
      </w:r>
      <w:r w:rsidRPr="00C4357D">
        <w:rPr>
          <w:rStyle w:val="l-L2Char"/>
          <w:rFonts w:cs="Arial"/>
          <w:b w:val="0"/>
          <w:szCs w:val="22"/>
          <w:u w:val="none"/>
        </w:rPr>
        <w:t xml:space="preserve"> této smlouvy, uhradí objednateli smluvní pokutu ve výši 0,5</w:t>
      </w:r>
      <w:r>
        <w:rPr>
          <w:rStyle w:val="l-L2Char"/>
          <w:rFonts w:cs="Arial"/>
          <w:b w:val="0"/>
          <w:szCs w:val="22"/>
          <w:u w:val="none"/>
        </w:rPr>
        <w:t> </w:t>
      </w:r>
      <w:r w:rsidRPr="00C4357D">
        <w:rPr>
          <w:rStyle w:val="l-L2Char"/>
          <w:rFonts w:cs="Arial"/>
          <w:b w:val="0"/>
          <w:szCs w:val="22"/>
          <w:u w:val="none"/>
        </w:rPr>
        <w:t xml:space="preserve">% z celkové ceny takového </w:t>
      </w:r>
      <w:r w:rsidR="00A4754C">
        <w:rPr>
          <w:rStyle w:val="l-L2Char"/>
          <w:rFonts w:cs="Arial"/>
          <w:b w:val="0"/>
          <w:szCs w:val="22"/>
          <w:u w:val="none"/>
        </w:rPr>
        <w:t>d</w:t>
      </w:r>
      <w:r w:rsidRPr="00C4357D">
        <w:rPr>
          <w:rStyle w:val="l-L2Char"/>
          <w:rFonts w:cs="Arial"/>
          <w:b w:val="0"/>
          <w:szCs w:val="22"/>
          <w:u w:val="none"/>
        </w:rPr>
        <w:t>íla či</w:t>
      </w:r>
      <w:r w:rsidR="003A4ACC">
        <w:rPr>
          <w:rStyle w:val="l-L2Char"/>
          <w:rFonts w:cs="Arial"/>
          <w:b w:val="0"/>
          <w:szCs w:val="22"/>
          <w:u w:val="none"/>
        </w:rPr>
        <w:t> </w:t>
      </w:r>
      <w:r w:rsidRPr="00C4357D">
        <w:rPr>
          <w:rStyle w:val="l-L2Char"/>
          <w:rFonts w:cs="Arial"/>
          <w:b w:val="0"/>
          <w:szCs w:val="22"/>
          <w:u w:val="none"/>
        </w:rPr>
        <w:t>jeho části dle Čl</w:t>
      </w:r>
      <w:r w:rsidRPr="003B2A34">
        <w:rPr>
          <w:rStyle w:val="l-L2Char"/>
          <w:rFonts w:cs="Arial"/>
          <w:b w:val="0"/>
          <w:szCs w:val="22"/>
          <w:u w:val="none"/>
        </w:rPr>
        <w:t>. V odst. 5.2 smlouvy, min. však 1 000 Kč</w:t>
      </w:r>
      <w:r w:rsidRPr="0053219E">
        <w:rPr>
          <w:rStyle w:val="l-L2Char"/>
          <w:rFonts w:cs="Arial"/>
          <w:b w:val="0"/>
          <w:szCs w:val="22"/>
          <w:u w:val="none"/>
        </w:rPr>
        <w:t xml:space="preserve"> za </w:t>
      </w:r>
      <w:proofErr w:type="gramStart"/>
      <w:r w:rsidRPr="0053219E">
        <w:rPr>
          <w:rStyle w:val="l-L2Char"/>
          <w:rFonts w:cs="Arial"/>
          <w:b w:val="0"/>
          <w:szCs w:val="22"/>
          <w:u w:val="none"/>
        </w:rPr>
        <w:t>každý</w:t>
      </w:r>
      <w:proofErr w:type="gramEnd"/>
      <w:r w:rsidRPr="00233783">
        <w:rPr>
          <w:rStyle w:val="l-L2Char"/>
          <w:rFonts w:cs="Arial"/>
          <w:b w:val="0"/>
          <w:szCs w:val="22"/>
          <w:u w:val="none"/>
        </w:rPr>
        <w:t xml:space="preserve"> byť i jen započatý den prodlení.</w:t>
      </w:r>
    </w:p>
    <w:p w14:paraId="6F1BD05F" w14:textId="77777777" w:rsidR="00E44EC3" w:rsidRPr="00B74698" w:rsidRDefault="00E44EC3" w:rsidP="00EF6155">
      <w:pPr>
        <w:pStyle w:val="l-L1"/>
        <w:keepNext w:val="0"/>
        <w:numPr>
          <w:ilvl w:val="1"/>
          <w:numId w:val="3"/>
        </w:numPr>
        <w:spacing w:before="0" w:after="0" w:line="240" w:lineRule="auto"/>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EF6155">
      <w:pPr>
        <w:pStyle w:val="Odstavecseseznamem"/>
        <w:numPr>
          <w:ilvl w:val="1"/>
          <w:numId w:val="3"/>
        </w:numPr>
        <w:spacing w:after="0" w:line="240" w:lineRule="auto"/>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0951BABA" w:rsidR="000B713E" w:rsidRPr="004D5F78" w:rsidRDefault="000B713E" w:rsidP="00EF6155">
      <w:pPr>
        <w:pStyle w:val="TSlneksmlouvy"/>
        <w:keepNext w:val="0"/>
        <w:numPr>
          <w:ilvl w:val="1"/>
          <w:numId w:val="3"/>
        </w:numPr>
        <w:spacing w:before="0" w:after="0" w:line="240" w:lineRule="auto"/>
        <w:jc w:val="both"/>
        <w:rPr>
          <w:rFonts w:cs="Arial"/>
          <w:b w:val="0"/>
          <w:szCs w:val="22"/>
          <w:u w:val="none"/>
        </w:rPr>
      </w:pPr>
      <w:r w:rsidRPr="004D5F78">
        <w:rPr>
          <w:rFonts w:cs="Arial"/>
          <w:b w:val="0"/>
          <w:szCs w:val="22"/>
          <w:u w:val="none"/>
        </w:rPr>
        <w:t>Všechny výše uvedené smluvní pokuty jsou splatné do deseti kalendářních dnů od</w:t>
      </w:r>
      <w:r w:rsidR="003A4ACC">
        <w:rPr>
          <w:rFonts w:cs="Arial"/>
          <w:b w:val="0"/>
          <w:szCs w:val="22"/>
          <w:u w:val="none"/>
        </w:rPr>
        <w:t> </w:t>
      </w:r>
      <w:r w:rsidRPr="004D5F78">
        <w:rPr>
          <w:rFonts w:cs="Arial"/>
          <w:b w:val="0"/>
          <w:szCs w:val="22"/>
          <w:u w:val="none"/>
        </w:rPr>
        <w:t>porušení smluvní povinnosti. Smluvní pokuty lze uložit opakovaně za každý jednotlivý případ porušení povinnosti. Ujednáním o smluvní pokutě není dotčeno právo stran na</w:t>
      </w:r>
      <w:r w:rsidR="003A4ACC">
        <w:rPr>
          <w:rFonts w:cs="Arial"/>
          <w:b w:val="0"/>
          <w:szCs w:val="22"/>
          <w:u w:val="none"/>
        </w:rPr>
        <w:t> </w:t>
      </w:r>
      <w:r w:rsidRPr="004D5F78">
        <w:rPr>
          <w:rFonts w:cs="Arial"/>
          <w:b w:val="0"/>
          <w:szCs w:val="22"/>
          <w:u w:val="none"/>
        </w:rPr>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EF6155">
      <w:pPr>
        <w:pStyle w:val="l-L1"/>
        <w:keepNext w:val="0"/>
        <w:numPr>
          <w:ilvl w:val="1"/>
          <w:numId w:val="3"/>
        </w:numPr>
        <w:spacing w:before="0" w:after="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B714BE3" w:rsidR="004861C9" w:rsidRPr="004D5F78" w:rsidRDefault="004861C9"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A4754C">
        <w:rPr>
          <w:rStyle w:val="l-L2Char"/>
          <w:rFonts w:cs="Arial"/>
          <w:b w:val="0"/>
          <w:szCs w:val="22"/>
          <w:u w:val="none"/>
        </w:rPr>
        <w:lastRenderedPageBreak/>
        <w:t>p</w:t>
      </w:r>
      <w:r w:rsidR="00281157" w:rsidRPr="0053219E">
        <w:rPr>
          <w:rStyle w:val="l-L2Char"/>
          <w:rFonts w:cs="Arial"/>
          <w:b w:val="0"/>
          <w:szCs w:val="22"/>
          <w:u w:val="none"/>
        </w:rPr>
        <w:t>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35BEFFBB" w:rsidR="00DF44DE" w:rsidRPr="004D5F78" w:rsidRDefault="00DF44DE"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3A4ACC">
        <w:rPr>
          <w:rStyle w:val="l-L2Char"/>
          <w:rFonts w:cs="Arial"/>
          <w:b w:val="0"/>
          <w:szCs w:val="22"/>
          <w:u w:val="none"/>
        </w:rPr>
        <w:t> </w:t>
      </w:r>
      <w:r w:rsidRPr="004D5F78">
        <w:rPr>
          <w:rStyle w:val="l-L2Char"/>
          <w:rFonts w:cs="Arial"/>
          <w:b w:val="0"/>
          <w:szCs w:val="22"/>
          <w:u w:val="none"/>
        </w:rPr>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w:t>
      </w:r>
      <w:r w:rsidR="003A4ACC">
        <w:rPr>
          <w:rStyle w:val="l-L2Char"/>
          <w:rFonts w:cs="Arial"/>
          <w:b w:val="0"/>
          <w:szCs w:val="22"/>
          <w:u w:val="none"/>
        </w:rPr>
        <w:t> </w:t>
      </w:r>
      <w:r w:rsidRPr="004D5F78">
        <w:rPr>
          <w:rStyle w:val="l-L2Char"/>
          <w:rFonts w:cs="Arial"/>
          <w:b w:val="0"/>
          <w:szCs w:val="22"/>
          <w:u w:val="none"/>
        </w:rPr>
        <w:t xml:space="preserve">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C875908" w:rsidR="009E0A4B" w:rsidRDefault="00A31242"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A4754C">
        <w:rPr>
          <w:rStyle w:val="l-L2Char"/>
          <w:rFonts w:cs="Arial"/>
          <w:b w:val="0"/>
          <w:szCs w:val="22"/>
          <w:u w:val="none"/>
        </w:rPr>
        <w:t>d</w:t>
      </w:r>
      <w:r w:rsidR="00CD1317">
        <w:rPr>
          <w:rStyle w:val="l-L2Char"/>
          <w:rFonts w:cs="Arial"/>
          <w:b w:val="0"/>
          <w:szCs w:val="22"/>
          <w:u w:val="none"/>
        </w:rPr>
        <w:t>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EF6155">
      <w:pPr>
        <w:pStyle w:val="l-L1"/>
        <w:keepNext w:val="0"/>
        <w:numPr>
          <w:ilvl w:val="1"/>
          <w:numId w:val="3"/>
        </w:numPr>
        <w:spacing w:before="0" w:after="0" w:line="240" w:lineRule="auto"/>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EF6155">
      <w:pPr>
        <w:numPr>
          <w:ilvl w:val="1"/>
          <w:numId w:val="3"/>
        </w:numPr>
        <w:spacing w:after="0" w:line="240" w:lineRule="auto"/>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EF6155">
      <w:pPr>
        <w:numPr>
          <w:ilvl w:val="1"/>
          <w:numId w:val="3"/>
        </w:numPr>
        <w:spacing w:after="0" w:line="240" w:lineRule="auto"/>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6F6F8D6D" w:rsidR="00CD1317" w:rsidRPr="00CD1317" w:rsidRDefault="00CD1317" w:rsidP="00EF6155">
      <w:pPr>
        <w:numPr>
          <w:ilvl w:val="1"/>
          <w:numId w:val="3"/>
        </w:numPr>
        <w:spacing w:after="0" w:line="240" w:lineRule="auto"/>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1"/>
    <w:p w14:paraId="4F9B62EA" w14:textId="665989A7" w:rsidR="00E839E9" w:rsidRDefault="00E839E9" w:rsidP="006851CB">
      <w:pPr>
        <w:spacing w:after="0" w:line="240" w:lineRule="auto"/>
        <w:rPr>
          <w:rStyle w:val="l-L2Char"/>
          <w:rFonts w:cs="Arial"/>
          <w:szCs w:val="22"/>
          <w:lang w:eastAsia="en-US"/>
        </w:rPr>
      </w:pPr>
    </w:p>
    <w:p w14:paraId="172E9017" w14:textId="77777777" w:rsidR="00CD1317" w:rsidRPr="004D5F78" w:rsidRDefault="00CD1317" w:rsidP="006851CB">
      <w:pPr>
        <w:spacing w:after="0" w:line="240" w:lineRule="auto"/>
        <w:ind w:left="737"/>
        <w:jc w:val="both"/>
        <w:rPr>
          <w:rStyle w:val="l-L2Char"/>
          <w:rFonts w:cs="Arial"/>
          <w:szCs w:val="22"/>
          <w:lang w:eastAsia="en-US"/>
        </w:rPr>
      </w:pPr>
    </w:p>
    <w:p w14:paraId="6DAE4120" w14:textId="77777777" w:rsidR="009A6087" w:rsidRDefault="009A6087" w:rsidP="006851CB">
      <w:pPr>
        <w:pStyle w:val="l-L1"/>
        <w:keepNext w:val="0"/>
        <w:spacing w:before="0" w:after="0" w:line="24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6851CB">
      <w:pPr>
        <w:pStyle w:val="l-L1"/>
        <w:keepNext w:val="0"/>
        <w:numPr>
          <w:ilvl w:val="0"/>
          <w:numId w:val="0"/>
        </w:numPr>
        <w:spacing w:before="0" w:after="0" w:line="240" w:lineRule="auto"/>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EF6155">
      <w:pPr>
        <w:pStyle w:val="Bezmezer"/>
        <w:numPr>
          <w:ilvl w:val="0"/>
          <w:numId w:val="6"/>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EF6155">
      <w:pPr>
        <w:pStyle w:val="Bezmezer"/>
        <w:numPr>
          <w:ilvl w:val="0"/>
          <w:numId w:val="6"/>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D123D3B" w:rsidR="003F0EEF" w:rsidRDefault="00B63BC9" w:rsidP="006851CB">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dnem, o</w:t>
      </w:r>
      <w:r w:rsidR="003A4ACC">
        <w:rPr>
          <w:rStyle w:val="l-L2Char"/>
          <w:rFonts w:cs="Arial"/>
          <w:szCs w:val="22"/>
        </w:rPr>
        <w:t> </w:t>
      </w:r>
      <w:r w:rsidRPr="009B3CA0">
        <w:rPr>
          <w:rStyle w:val="l-L2Char"/>
          <w:rFonts w:cs="Arial"/>
          <w:szCs w:val="22"/>
        </w:rPr>
        <w:t xml:space="preserve">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EF6155">
      <w:pPr>
        <w:pStyle w:val="Odstavecseseznamem"/>
        <w:numPr>
          <w:ilvl w:val="0"/>
          <w:numId w:val="6"/>
        </w:numPr>
        <w:spacing w:after="0" w:line="240"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6851CB">
      <w:pPr>
        <w:spacing w:after="0" w:line="240" w:lineRule="auto"/>
        <w:ind w:left="709" w:hanging="1"/>
        <w:jc w:val="both"/>
        <w:rPr>
          <w:rFonts w:cs="Arial"/>
          <w:szCs w:val="22"/>
        </w:rPr>
      </w:pPr>
      <w:r w:rsidRPr="008377B5">
        <w:rPr>
          <w:rFonts w:cs="Arial"/>
          <w:szCs w:val="22"/>
        </w:rPr>
        <w:t>Za objednatele:</w:t>
      </w:r>
    </w:p>
    <w:p w14:paraId="3BD49D1A" w14:textId="0AAC6D57" w:rsidR="00B63BC9" w:rsidRPr="008377B5" w:rsidRDefault="00B63BC9" w:rsidP="006851CB">
      <w:pPr>
        <w:spacing w:after="0" w:line="240"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E0788C">
        <w:rPr>
          <w:rFonts w:cs="Arial"/>
          <w:szCs w:val="22"/>
        </w:rPr>
        <w:t>Ing. Zdenka Hebelková, odborný rada pobočky Blansko</w:t>
      </w:r>
    </w:p>
    <w:p w14:paraId="669BCD01" w14:textId="3353CEDD" w:rsidR="00B63BC9" w:rsidRPr="008377B5" w:rsidRDefault="00B63BC9" w:rsidP="006851CB">
      <w:pPr>
        <w:spacing w:after="0" w:line="240" w:lineRule="auto"/>
        <w:ind w:left="426" w:firstLine="282"/>
        <w:jc w:val="both"/>
        <w:rPr>
          <w:rFonts w:cs="Arial"/>
          <w:szCs w:val="22"/>
        </w:rPr>
      </w:pPr>
      <w:r w:rsidRPr="008377B5">
        <w:rPr>
          <w:rFonts w:cs="Arial"/>
          <w:szCs w:val="22"/>
        </w:rPr>
        <w:t>Tel.:</w:t>
      </w:r>
      <w:r w:rsidR="00E0788C">
        <w:rPr>
          <w:rFonts w:cs="Arial"/>
          <w:szCs w:val="22"/>
        </w:rPr>
        <w:t xml:space="preserve"> +420 725 765 796</w:t>
      </w:r>
    </w:p>
    <w:p w14:paraId="0214820C" w14:textId="2B3D420B" w:rsidR="00B63BC9" w:rsidRPr="008377B5" w:rsidRDefault="00B63BC9" w:rsidP="006851CB">
      <w:pPr>
        <w:spacing w:after="0" w:line="240" w:lineRule="auto"/>
        <w:ind w:left="426" w:firstLine="282"/>
        <w:jc w:val="both"/>
        <w:rPr>
          <w:rFonts w:cs="Arial"/>
          <w:szCs w:val="22"/>
        </w:rPr>
      </w:pPr>
      <w:r w:rsidRPr="008377B5">
        <w:rPr>
          <w:rFonts w:cs="Arial"/>
          <w:szCs w:val="22"/>
        </w:rPr>
        <w:t>E-mail:</w:t>
      </w:r>
      <w:r w:rsidRPr="008377B5">
        <w:rPr>
          <w:rFonts w:cs="Arial"/>
          <w:szCs w:val="22"/>
        </w:rPr>
        <w:tab/>
      </w:r>
      <w:r w:rsidR="00E0788C">
        <w:rPr>
          <w:rFonts w:cs="Arial"/>
          <w:szCs w:val="22"/>
        </w:rPr>
        <w:t>z.hebelkova@spucr.cz</w:t>
      </w:r>
      <w:r w:rsidRPr="008377B5">
        <w:rPr>
          <w:rFonts w:cs="Arial"/>
          <w:szCs w:val="22"/>
        </w:rPr>
        <w:t xml:space="preserve"> </w:t>
      </w:r>
    </w:p>
    <w:p w14:paraId="67CDC24D" w14:textId="77777777" w:rsidR="00B63BC9" w:rsidRPr="008377B5" w:rsidRDefault="00B63BC9" w:rsidP="006851CB">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6851CB">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6851CB">
      <w:pPr>
        <w:spacing w:after="0" w:line="240" w:lineRule="auto"/>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6851CB">
      <w:pPr>
        <w:spacing w:after="0" w:line="240" w:lineRule="auto"/>
        <w:ind w:left="426" w:firstLine="282"/>
        <w:jc w:val="both"/>
        <w:rPr>
          <w:rFonts w:cs="Arial"/>
          <w:szCs w:val="22"/>
        </w:rPr>
      </w:pPr>
      <w:r w:rsidRPr="008377B5">
        <w:rPr>
          <w:rFonts w:cs="Arial"/>
          <w:szCs w:val="22"/>
        </w:rPr>
        <w:t>E-mail:</w:t>
      </w:r>
      <w:r w:rsidRPr="008377B5">
        <w:rPr>
          <w:rFonts w:cs="Arial"/>
          <w:szCs w:val="22"/>
        </w:rPr>
        <w:tab/>
      </w:r>
      <w:bookmarkEnd w:id="13"/>
    </w:p>
    <w:p w14:paraId="3882F324" w14:textId="77777777" w:rsidR="006851CB" w:rsidRDefault="006851CB" w:rsidP="006851CB">
      <w:pPr>
        <w:spacing w:after="0" w:line="240" w:lineRule="auto"/>
        <w:ind w:left="426" w:firstLine="282"/>
        <w:jc w:val="both"/>
        <w:rPr>
          <w:rFonts w:cs="Arial"/>
          <w:szCs w:val="22"/>
        </w:rPr>
      </w:pPr>
    </w:p>
    <w:p w14:paraId="7F397A2B" w14:textId="77777777" w:rsidR="006851CB" w:rsidRDefault="006851CB" w:rsidP="006851CB">
      <w:pPr>
        <w:spacing w:after="0" w:line="240" w:lineRule="auto"/>
        <w:ind w:left="426" w:firstLine="282"/>
        <w:jc w:val="both"/>
      </w:pPr>
    </w:p>
    <w:p w14:paraId="1A65DECD" w14:textId="6E78FB23" w:rsidR="00995ABC" w:rsidRPr="004D5F78" w:rsidRDefault="00995ABC" w:rsidP="006851CB">
      <w:pPr>
        <w:pStyle w:val="l-L1"/>
        <w:spacing w:before="0" w:after="0" w:line="240" w:lineRule="auto"/>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0EABB160" w:rsidR="00EE35A9" w:rsidRPr="00EE35A9" w:rsidRDefault="00EE35A9" w:rsidP="00EF6155">
      <w:pPr>
        <w:pStyle w:val="Odstavecseseznamem"/>
        <w:numPr>
          <w:ilvl w:val="1"/>
          <w:numId w:val="3"/>
        </w:numPr>
        <w:spacing w:after="0"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F6155">
      <w:pPr>
        <w:pStyle w:val="l-L1"/>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F6155">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4ED5A3AF" w:rsidR="00A50845" w:rsidRPr="004D5F78" w:rsidRDefault="00FD2BEE"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Veškerá práva a povinnosti vyplývající z této </w:t>
      </w:r>
      <w:r w:rsidR="00A4754C">
        <w:rPr>
          <w:rStyle w:val="l-L2Char"/>
          <w:rFonts w:cs="Arial"/>
          <w:b w:val="0"/>
          <w:szCs w:val="22"/>
          <w:u w:val="none"/>
        </w:rPr>
        <w:t>s</w:t>
      </w:r>
      <w:r w:rsidRPr="004D5F78">
        <w:rPr>
          <w:rStyle w:val="l-L2Char"/>
          <w:rFonts w:cs="Arial"/>
          <w:b w:val="0"/>
          <w:szCs w:val="22"/>
          <w:u w:val="none"/>
        </w:rPr>
        <w:t>mlouvy přecházejí, pokud to povaha těchto práv a povinností nevylučuje, na právní nástupce smluvních stran</w:t>
      </w:r>
      <w:r w:rsidR="00A50845" w:rsidRPr="004D5F78">
        <w:rPr>
          <w:rStyle w:val="l-L2Char"/>
          <w:rFonts w:cs="Arial"/>
          <w:b w:val="0"/>
          <w:szCs w:val="22"/>
          <w:u w:val="none"/>
        </w:rPr>
        <w:t>.</w:t>
      </w:r>
    </w:p>
    <w:p w14:paraId="1E641F61" w14:textId="74481AA0" w:rsidR="00C32521" w:rsidRPr="004D5F78" w:rsidRDefault="00C32521" w:rsidP="00EF6155">
      <w:pPr>
        <w:pStyle w:val="l-L1"/>
        <w:keepNext w:val="0"/>
        <w:numPr>
          <w:ilvl w:val="1"/>
          <w:numId w:val="3"/>
        </w:numPr>
        <w:spacing w:before="0" w:after="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3A4ACC">
        <w:rPr>
          <w:rFonts w:ascii="Arial" w:hAnsi="Arial" w:cs="Arial"/>
          <w:b w:val="0"/>
          <w:szCs w:val="22"/>
          <w:u w:val="none"/>
        </w:rPr>
        <w:t> </w:t>
      </w:r>
      <w:r w:rsidRPr="004D5F78">
        <w:rPr>
          <w:rFonts w:ascii="Arial" w:hAnsi="Arial" w:cs="Arial"/>
          <w:b w:val="0"/>
          <w:szCs w:val="22"/>
          <w:u w:val="none"/>
        </w:rPr>
        <w:t>po</w:t>
      </w:r>
      <w:r w:rsidR="003A4ACC">
        <w:rPr>
          <w:rFonts w:ascii="Arial" w:hAnsi="Arial" w:cs="Arial"/>
          <w:b w:val="0"/>
          <w:szCs w:val="22"/>
          <w:u w:val="none"/>
        </w:rPr>
        <w:t> </w:t>
      </w:r>
      <w:r w:rsidRPr="004D5F78">
        <w:rPr>
          <w:rFonts w:ascii="Arial" w:hAnsi="Arial" w:cs="Arial"/>
          <w:b w:val="0"/>
          <w:szCs w:val="22"/>
          <w:u w:val="none"/>
        </w:rPr>
        <w:t>zániku této smlouvy</w:t>
      </w:r>
      <w:r w:rsidR="005202FA">
        <w:rPr>
          <w:rFonts w:ascii="Arial" w:hAnsi="Arial" w:cs="Arial"/>
          <w:b w:val="0"/>
          <w:szCs w:val="22"/>
          <w:u w:val="none"/>
        </w:rPr>
        <w:t>.</w:t>
      </w:r>
    </w:p>
    <w:p w14:paraId="021496F2" w14:textId="77777777" w:rsidR="00362FAF" w:rsidRDefault="00362FAF" w:rsidP="00EF6155">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5BF62F63" w:rsidR="002954D1" w:rsidRDefault="008E6BDA" w:rsidP="00387B9A">
      <w:pPr>
        <w:pStyle w:val="l-L1"/>
        <w:keepNext w:val="0"/>
        <w:numPr>
          <w:ilvl w:val="0"/>
          <w:numId w:val="0"/>
        </w:numPr>
        <w:spacing w:before="0" w:after="0" w:line="240" w:lineRule="auto"/>
        <w:ind w:firstLine="709"/>
        <w:jc w:val="both"/>
        <w:rPr>
          <w:rStyle w:val="l-L2Char"/>
          <w:rFonts w:cs="Arial"/>
          <w:b w:val="0"/>
          <w:szCs w:val="22"/>
          <w:u w:val="none"/>
        </w:rPr>
      </w:pPr>
      <w:r>
        <w:rPr>
          <w:rStyle w:val="l-L2Char"/>
          <w:rFonts w:cs="Arial"/>
          <w:b w:val="0"/>
          <w:szCs w:val="22"/>
          <w:u w:val="none"/>
        </w:rPr>
        <w:t xml:space="preserve">Příloha č. 1 </w:t>
      </w:r>
      <w:r w:rsidR="00A4754C">
        <w:rPr>
          <w:rStyle w:val="l-L2Char"/>
          <w:rFonts w:cs="Arial"/>
          <w:b w:val="0"/>
          <w:szCs w:val="22"/>
          <w:u w:val="none"/>
        </w:rPr>
        <w:t>S</w:t>
      </w:r>
      <w:r w:rsidR="00362FAF" w:rsidRPr="004D5F78">
        <w:rPr>
          <w:rStyle w:val="l-L2Char"/>
          <w:rFonts w:cs="Arial"/>
          <w:b w:val="0"/>
          <w:szCs w:val="22"/>
          <w:u w:val="none"/>
        </w:rPr>
        <w:t xml:space="preserve">pecifikace </w:t>
      </w:r>
      <w:r w:rsidR="00A4754C">
        <w:rPr>
          <w:rStyle w:val="l-L2Char"/>
          <w:rFonts w:cs="Arial"/>
          <w:b w:val="0"/>
          <w:szCs w:val="22"/>
          <w:u w:val="none"/>
        </w:rPr>
        <w:t>p</w:t>
      </w:r>
      <w:r w:rsidR="00362FAF" w:rsidRPr="004D5F78">
        <w:rPr>
          <w:rStyle w:val="l-L2Char"/>
          <w:rFonts w:cs="Arial"/>
          <w:b w:val="0"/>
          <w:szCs w:val="22"/>
          <w:u w:val="none"/>
        </w:rPr>
        <w:t>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6BF90D88" w14:textId="3E8EE132" w:rsidR="0054764D" w:rsidRPr="004D5F78" w:rsidRDefault="0054764D" w:rsidP="00387B9A">
      <w:pPr>
        <w:pStyle w:val="l-L1"/>
        <w:keepNext w:val="0"/>
        <w:numPr>
          <w:ilvl w:val="0"/>
          <w:numId w:val="0"/>
        </w:numPr>
        <w:spacing w:before="0" w:after="0" w:line="240" w:lineRule="auto"/>
        <w:ind w:firstLine="709"/>
        <w:jc w:val="both"/>
        <w:rPr>
          <w:rStyle w:val="l-L2Char"/>
          <w:rFonts w:cs="Arial"/>
          <w:b w:val="0"/>
          <w:szCs w:val="22"/>
          <w:u w:val="none"/>
        </w:rPr>
      </w:pPr>
      <w:r>
        <w:rPr>
          <w:rStyle w:val="l-L2Char"/>
          <w:rFonts w:cs="Arial"/>
          <w:b w:val="0"/>
          <w:szCs w:val="22"/>
          <w:u w:val="none"/>
        </w:rPr>
        <w:t>Příloha č. 2 Soupis prací PD</w:t>
      </w:r>
    </w:p>
    <w:p w14:paraId="3A98E809" w14:textId="6EE6A361" w:rsidR="00A5565A" w:rsidRPr="00A5565A" w:rsidRDefault="002954D1" w:rsidP="00387B9A">
      <w:pPr>
        <w:pStyle w:val="l-L1"/>
        <w:keepNext w:val="0"/>
        <w:numPr>
          <w:ilvl w:val="0"/>
          <w:numId w:val="0"/>
        </w:numPr>
        <w:spacing w:before="0" w:after="0" w:line="240" w:lineRule="auto"/>
        <w:ind w:left="1985" w:hanging="1276"/>
        <w:jc w:val="both"/>
        <w:rPr>
          <w:rStyle w:val="l-L2Char"/>
          <w:rFonts w:cs="Arial"/>
          <w:b w:val="0"/>
          <w:szCs w:val="22"/>
          <w:u w:val="none"/>
        </w:rPr>
      </w:pPr>
      <w:r w:rsidRPr="004D5F78">
        <w:rPr>
          <w:rStyle w:val="l-L2Char"/>
          <w:rFonts w:cs="Arial"/>
          <w:b w:val="0"/>
          <w:szCs w:val="22"/>
          <w:u w:val="none"/>
        </w:rPr>
        <w:t>Příloh</w:t>
      </w:r>
      <w:r w:rsidR="00A4754C">
        <w:rPr>
          <w:rStyle w:val="l-L2Char"/>
          <w:rFonts w:cs="Arial"/>
          <w:b w:val="0"/>
          <w:szCs w:val="22"/>
          <w:u w:val="none"/>
        </w:rPr>
        <w:t>a</w:t>
      </w:r>
      <w:r w:rsidRPr="004D5F78">
        <w:rPr>
          <w:rStyle w:val="l-L2Char"/>
          <w:rFonts w:cs="Arial"/>
          <w:b w:val="0"/>
          <w:szCs w:val="22"/>
          <w:u w:val="none"/>
        </w:rPr>
        <w:t xml:space="preserve"> č. </w:t>
      </w:r>
      <w:r w:rsidR="0054764D">
        <w:rPr>
          <w:rStyle w:val="l-L2Char"/>
          <w:rFonts w:cs="Arial"/>
          <w:b w:val="0"/>
          <w:szCs w:val="22"/>
          <w:u w:val="none"/>
        </w:rPr>
        <w:t>3</w:t>
      </w:r>
      <w:r w:rsidRPr="004D5F78">
        <w:rPr>
          <w:rStyle w:val="l-L2Char"/>
          <w:rFonts w:cs="Arial"/>
          <w:b w:val="0"/>
          <w:szCs w:val="22"/>
          <w:u w:val="none"/>
        </w:rPr>
        <w:t xml:space="preserve"> </w:t>
      </w:r>
      <w:r w:rsidR="00A5565A" w:rsidRPr="00A4754C">
        <w:rPr>
          <w:rStyle w:val="l-L2Char"/>
          <w:rFonts w:cs="Arial"/>
          <w:b w:val="0"/>
          <w:szCs w:val="22"/>
          <w:u w:val="none"/>
        </w:rPr>
        <w:t xml:space="preserve">Plná moc k zastupování </w:t>
      </w:r>
      <w:r w:rsidR="006851CB">
        <w:rPr>
          <w:rStyle w:val="l-L2Char"/>
          <w:rFonts w:cs="Arial"/>
          <w:b w:val="0"/>
          <w:szCs w:val="22"/>
          <w:u w:val="none"/>
        </w:rPr>
        <w:t>objednatele</w:t>
      </w:r>
      <w:r w:rsidR="00A5565A">
        <w:rPr>
          <w:rStyle w:val="l-L2Char"/>
          <w:rFonts w:cs="Arial"/>
          <w:b w:val="0"/>
          <w:szCs w:val="22"/>
          <w:u w:val="none"/>
        </w:rPr>
        <w:t xml:space="preserve"> </w:t>
      </w:r>
    </w:p>
    <w:p w14:paraId="170A78CA" w14:textId="77777777" w:rsidR="00A50845" w:rsidRDefault="00024114" w:rsidP="00EF6155">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44DEAD01" w14:textId="77777777" w:rsidR="006851CB" w:rsidRDefault="006851CB" w:rsidP="006851CB">
      <w:pPr>
        <w:pStyle w:val="l-L1"/>
        <w:keepNext w:val="0"/>
        <w:numPr>
          <w:ilvl w:val="0"/>
          <w:numId w:val="0"/>
        </w:numPr>
        <w:spacing w:before="0" w:after="0" w:line="240" w:lineRule="auto"/>
        <w:jc w:val="both"/>
        <w:rPr>
          <w:rStyle w:val="l-L2Char"/>
          <w:rFonts w:cs="Arial"/>
          <w:b w:val="0"/>
          <w:szCs w:val="22"/>
          <w:u w:val="none"/>
        </w:rPr>
      </w:pPr>
    </w:p>
    <w:p w14:paraId="2D16EFD9" w14:textId="77777777" w:rsidR="006851CB" w:rsidRDefault="006851CB" w:rsidP="006851CB">
      <w:pPr>
        <w:pStyle w:val="l-L1"/>
        <w:keepNext w:val="0"/>
        <w:numPr>
          <w:ilvl w:val="0"/>
          <w:numId w:val="0"/>
        </w:numPr>
        <w:spacing w:before="0" w:after="0" w:line="240" w:lineRule="auto"/>
        <w:jc w:val="both"/>
        <w:rPr>
          <w:rStyle w:val="l-L2Char"/>
          <w:rFonts w:cs="Arial"/>
          <w:b w:val="0"/>
          <w:szCs w:val="22"/>
          <w:u w:val="none"/>
        </w:rPr>
      </w:pPr>
    </w:p>
    <w:p w14:paraId="5955CFD5" w14:textId="2C293DD2" w:rsidR="006851CB" w:rsidRDefault="006851CB" w:rsidP="006851CB">
      <w:pPr>
        <w:pStyle w:val="l-L1"/>
        <w:keepNext w:val="0"/>
        <w:numPr>
          <w:ilvl w:val="0"/>
          <w:numId w:val="0"/>
        </w:numPr>
        <w:spacing w:before="0" w:after="0" w:line="240" w:lineRule="auto"/>
        <w:jc w:val="both"/>
        <w:rPr>
          <w:rStyle w:val="l-L2Char"/>
          <w:rFonts w:cs="Arial"/>
          <w:b w:val="0"/>
          <w:szCs w:val="22"/>
          <w:u w:val="none"/>
        </w:rPr>
      </w:pPr>
      <w:r>
        <w:rPr>
          <w:rStyle w:val="l-L2Char"/>
          <w:rFonts w:cs="Arial"/>
          <w:b w:val="0"/>
          <w:szCs w:val="22"/>
          <w:u w:val="none"/>
        </w:rPr>
        <w:t>Přílohy</w:t>
      </w:r>
    </w:p>
    <w:p w14:paraId="67799BD1" w14:textId="77777777" w:rsidR="006851CB" w:rsidRPr="004D5F78" w:rsidRDefault="006851CB" w:rsidP="00EF6155">
      <w:pPr>
        <w:pStyle w:val="l-L1"/>
        <w:keepNext w:val="0"/>
        <w:numPr>
          <w:ilvl w:val="0"/>
          <w:numId w:val="9"/>
        </w:numPr>
        <w:spacing w:before="0" w:after="0" w:line="240" w:lineRule="auto"/>
        <w:ind w:left="284" w:hanging="284"/>
        <w:jc w:val="both"/>
        <w:rPr>
          <w:rStyle w:val="l-L2Char"/>
          <w:rFonts w:cs="Arial"/>
          <w:b w:val="0"/>
          <w:szCs w:val="22"/>
          <w:u w:val="none"/>
        </w:rPr>
      </w:pPr>
      <w:r>
        <w:rPr>
          <w:rStyle w:val="l-L2Char"/>
          <w:rFonts w:cs="Arial"/>
          <w:b w:val="0"/>
          <w:szCs w:val="22"/>
          <w:u w:val="none"/>
        </w:rPr>
        <w:t>S</w:t>
      </w:r>
      <w:r w:rsidRPr="004D5F78">
        <w:rPr>
          <w:rStyle w:val="l-L2Char"/>
          <w:rFonts w:cs="Arial"/>
          <w:b w:val="0"/>
          <w:szCs w:val="22"/>
          <w:u w:val="none"/>
        </w:rPr>
        <w:t xml:space="preserve">pecifikace </w:t>
      </w:r>
      <w:r>
        <w:rPr>
          <w:rStyle w:val="l-L2Char"/>
          <w:rFonts w:cs="Arial"/>
          <w:b w:val="0"/>
          <w:szCs w:val="22"/>
          <w:u w:val="none"/>
        </w:rPr>
        <w:t>p</w:t>
      </w:r>
      <w:r w:rsidRPr="004D5F78">
        <w:rPr>
          <w:rStyle w:val="l-L2Char"/>
          <w:rFonts w:cs="Arial"/>
          <w:b w:val="0"/>
          <w:szCs w:val="22"/>
          <w:u w:val="none"/>
        </w:rPr>
        <w:t>lnění v souvislosti s vypr</w:t>
      </w:r>
      <w:r>
        <w:rPr>
          <w:rStyle w:val="l-L2Char"/>
          <w:rFonts w:cs="Arial"/>
          <w:b w:val="0"/>
          <w:szCs w:val="22"/>
          <w:u w:val="none"/>
        </w:rPr>
        <w:t>acováním projektové dokumentace</w:t>
      </w:r>
    </w:p>
    <w:p w14:paraId="402F0903" w14:textId="729A6E59" w:rsidR="006851CB" w:rsidRDefault="0054764D" w:rsidP="00EF6155">
      <w:pPr>
        <w:pStyle w:val="l-L1"/>
        <w:keepNext w:val="0"/>
        <w:numPr>
          <w:ilvl w:val="0"/>
          <w:numId w:val="9"/>
        </w:numPr>
        <w:spacing w:before="0" w:after="0" w:line="240" w:lineRule="auto"/>
        <w:ind w:left="284" w:hanging="284"/>
        <w:jc w:val="both"/>
        <w:rPr>
          <w:rStyle w:val="l-L2Char"/>
          <w:rFonts w:cs="Arial"/>
          <w:b w:val="0"/>
          <w:szCs w:val="22"/>
          <w:u w:val="none"/>
        </w:rPr>
      </w:pPr>
      <w:r>
        <w:rPr>
          <w:rStyle w:val="l-L2Char"/>
          <w:rFonts w:cs="Arial"/>
          <w:b w:val="0"/>
          <w:szCs w:val="22"/>
          <w:u w:val="none"/>
        </w:rPr>
        <w:t>Soupis prací PD</w:t>
      </w:r>
    </w:p>
    <w:p w14:paraId="6A6632B0" w14:textId="53E90A85" w:rsidR="0054764D" w:rsidRPr="00843160" w:rsidRDefault="0054764D" w:rsidP="00EF6155">
      <w:pPr>
        <w:pStyle w:val="l-L1"/>
        <w:keepNext w:val="0"/>
        <w:numPr>
          <w:ilvl w:val="0"/>
          <w:numId w:val="9"/>
        </w:numPr>
        <w:spacing w:before="0" w:after="0" w:line="240" w:lineRule="auto"/>
        <w:ind w:left="284" w:hanging="284"/>
        <w:jc w:val="both"/>
        <w:rPr>
          <w:rStyle w:val="l-L2Char"/>
          <w:rFonts w:cs="Arial"/>
          <w:b w:val="0"/>
          <w:szCs w:val="22"/>
          <w:u w:val="none"/>
        </w:rPr>
      </w:pPr>
      <w:r>
        <w:rPr>
          <w:rStyle w:val="l-L2Char"/>
          <w:rFonts w:cs="Arial"/>
          <w:b w:val="0"/>
          <w:szCs w:val="22"/>
          <w:u w:val="none"/>
        </w:rPr>
        <w:t>Plná moc k zastupování objednatele</w:t>
      </w:r>
    </w:p>
    <w:p w14:paraId="247CDF0C" w14:textId="77777777" w:rsidR="006851CB" w:rsidRDefault="006851CB" w:rsidP="006851CB">
      <w:pPr>
        <w:tabs>
          <w:tab w:val="left" w:pos="180"/>
        </w:tabs>
        <w:spacing w:after="0" w:line="240" w:lineRule="auto"/>
        <w:rPr>
          <w:rFonts w:cs="Arial"/>
          <w:szCs w:val="22"/>
        </w:rPr>
      </w:pPr>
    </w:p>
    <w:p w14:paraId="4FF026C8" w14:textId="442EC7A2" w:rsidR="006851CB" w:rsidRDefault="006851CB" w:rsidP="006851CB">
      <w:pPr>
        <w:tabs>
          <w:tab w:val="left" w:pos="180"/>
        </w:tabs>
        <w:spacing w:after="0" w:line="240" w:lineRule="auto"/>
        <w:rPr>
          <w:rFonts w:cs="Arial"/>
          <w:szCs w:val="22"/>
        </w:rPr>
      </w:pPr>
      <w:r>
        <w:rPr>
          <w:rFonts w:cs="Arial"/>
          <w:szCs w:val="22"/>
        </w:rPr>
        <w:t>V Blansku dne dle el. podpisu</w:t>
      </w:r>
      <w:r>
        <w:rPr>
          <w:rFonts w:cs="Arial"/>
          <w:szCs w:val="22"/>
        </w:rPr>
        <w:tab/>
      </w:r>
      <w:r>
        <w:rPr>
          <w:rFonts w:cs="Arial"/>
          <w:szCs w:val="22"/>
        </w:rPr>
        <w:tab/>
      </w:r>
      <w:r>
        <w:rPr>
          <w:rFonts w:cs="Arial"/>
          <w:szCs w:val="22"/>
        </w:rPr>
        <w:tab/>
      </w:r>
      <w:r>
        <w:rPr>
          <w:rFonts w:cs="Arial"/>
          <w:szCs w:val="22"/>
        </w:rPr>
        <w:tab/>
        <w:t>V ………………………………</w:t>
      </w:r>
      <w:proofErr w:type="gramStart"/>
      <w:r>
        <w:rPr>
          <w:rFonts w:cs="Arial"/>
          <w:szCs w:val="22"/>
        </w:rPr>
        <w:t>…….</w:t>
      </w:r>
      <w:proofErr w:type="gramEnd"/>
      <w:r>
        <w:rPr>
          <w:rFonts w:cs="Arial"/>
          <w:szCs w:val="22"/>
        </w:rPr>
        <w:t>.</w:t>
      </w:r>
    </w:p>
    <w:p w14:paraId="62AAA54D" w14:textId="77777777" w:rsidR="006851CB" w:rsidRDefault="006851CB" w:rsidP="006851CB">
      <w:pPr>
        <w:tabs>
          <w:tab w:val="left" w:pos="180"/>
        </w:tabs>
        <w:spacing w:after="0" w:line="240" w:lineRule="auto"/>
        <w:rPr>
          <w:rFonts w:cs="Arial"/>
          <w:szCs w:val="22"/>
        </w:rPr>
      </w:pPr>
    </w:p>
    <w:p w14:paraId="247493F9" w14:textId="77777777" w:rsidR="006851CB" w:rsidRDefault="006851CB" w:rsidP="006851CB">
      <w:pPr>
        <w:tabs>
          <w:tab w:val="left" w:pos="180"/>
        </w:tabs>
        <w:spacing w:after="0" w:line="240" w:lineRule="auto"/>
        <w:rPr>
          <w:rFonts w:cs="Arial"/>
          <w:szCs w:val="22"/>
        </w:rPr>
      </w:pPr>
    </w:p>
    <w:p w14:paraId="481B0AA1" w14:textId="77777777" w:rsidR="006851CB" w:rsidRDefault="006851CB" w:rsidP="006851CB">
      <w:pPr>
        <w:tabs>
          <w:tab w:val="left" w:pos="180"/>
        </w:tabs>
        <w:spacing w:after="0" w:line="240" w:lineRule="auto"/>
        <w:rPr>
          <w:rFonts w:cs="Arial"/>
          <w:szCs w:val="22"/>
        </w:rPr>
      </w:pPr>
    </w:p>
    <w:p w14:paraId="0126B2D3" w14:textId="77777777" w:rsidR="006851CB" w:rsidRDefault="006851CB" w:rsidP="006851CB">
      <w:pPr>
        <w:tabs>
          <w:tab w:val="left" w:pos="180"/>
        </w:tabs>
        <w:spacing w:after="0" w:line="240" w:lineRule="auto"/>
        <w:rPr>
          <w:rFonts w:cs="Arial"/>
          <w:szCs w:val="22"/>
        </w:rPr>
      </w:pPr>
    </w:p>
    <w:p w14:paraId="56B5BD8E" w14:textId="77777777" w:rsidR="006851CB" w:rsidRDefault="006851CB" w:rsidP="006851CB">
      <w:pPr>
        <w:tabs>
          <w:tab w:val="left" w:pos="180"/>
        </w:tabs>
        <w:spacing w:after="0" w:line="240" w:lineRule="auto"/>
        <w:rPr>
          <w:rFonts w:cs="Arial"/>
          <w:szCs w:val="22"/>
        </w:rPr>
      </w:pPr>
    </w:p>
    <w:p w14:paraId="4D1098D8" w14:textId="176469E5" w:rsidR="006851CB" w:rsidRDefault="006851CB" w:rsidP="006851CB">
      <w:pPr>
        <w:tabs>
          <w:tab w:val="left" w:pos="180"/>
        </w:tabs>
        <w:spacing w:after="0" w:line="240" w:lineRule="auto"/>
        <w:rPr>
          <w:rFonts w:cs="Arial"/>
          <w:szCs w:val="22"/>
        </w:rPr>
      </w:pPr>
      <w:r>
        <w:rPr>
          <w:rFonts w:cs="Arial"/>
          <w:szCs w:val="22"/>
        </w:rPr>
        <w:t>JUDr. Ivana Antlová</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w:t>
      </w:r>
    </w:p>
    <w:p w14:paraId="4E33BF84" w14:textId="1D662B5C" w:rsidR="006851CB" w:rsidRDefault="006851CB" w:rsidP="006851CB">
      <w:pPr>
        <w:tabs>
          <w:tab w:val="left" w:pos="180"/>
        </w:tabs>
        <w:spacing w:after="0" w:line="240" w:lineRule="auto"/>
        <w:rPr>
          <w:rFonts w:cs="Arial"/>
          <w:szCs w:val="22"/>
        </w:rPr>
      </w:pPr>
      <w:r>
        <w:rPr>
          <w:rFonts w:cs="Arial"/>
          <w:szCs w:val="22"/>
        </w:rPr>
        <w:t>vedoucí pobočky Blansko</w:t>
      </w:r>
    </w:p>
    <w:p w14:paraId="7D0C8245" w14:textId="08F4FC89" w:rsidR="006851CB" w:rsidRDefault="006851CB" w:rsidP="006851CB">
      <w:pPr>
        <w:tabs>
          <w:tab w:val="left" w:pos="180"/>
        </w:tabs>
        <w:spacing w:after="0" w:line="240" w:lineRule="auto"/>
        <w:rPr>
          <w:rFonts w:cs="Arial"/>
          <w:szCs w:val="22"/>
        </w:rPr>
      </w:pPr>
      <w:r>
        <w:rPr>
          <w:rFonts w:cs="Arial"/>
          <w:szCs w:val="22"/>
        </w:rPr>
        <w:t>Státní pozemkový úřa</w:t>
      </w:r>
      <w:r w:rsidR="00E25978">
        <w:rPr>
          <w:rFonts w:cs="Arial"/>
          <w:szCs w:val="22"/>
        </w:rPr>
        <w:t>d</w:t>
      </w:r>
    </w:p>
    <w:p w14:paraId="2A5FFCCC" w14:textId="08EEEA23" w:rsidR="006851CB" w:rsidRDefault="006851CB" w:rsidP="006851CB">
      <w:pPr>
        <w:tabs>
          <w:tab w:val="left" w:pos="180"/>
        </w:tabs>
        <w:spacing w:after="0" w:line="240" w:lineRule="auto"/>
        <w:rPr>
          <w:rFonts w:cs="Arial"/>
          <w:szCs w:val="22"/>
        </w:rPr>
      </w:pPr>
      <w:r>
        <w:rPr>
          <w:rFonts w:cs="Arial"/>
          <w:szCs w:val="22"/>
        </w:rPr>
        <w:t>(objednatel)</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(zhotovitel)</w:t>
      </w:r>
    </w:p>
    <w:p w14:paraId="3F8CCD44" w14:textId="77777777" w:rsidR="006851CB" w:rsidRPr="004D5F78" w:rsidRDefault="006851CB" w:rsidP="006851CB">
      <w:pPr>
        <w:tabs>
          <w:tab w:val="left" w:pos="180"/>
        </w:tabs>
        <w:spacing w:after="0" w:line="240" w:lineRule="auto"/>
        <w:rPr>
          <w:rFonts w:cs="Arial"/>
          <w:szCs w:val="22"/>
        </w:rPr>
      </w:pPr>
    </w:p>
    <w:p w14:paraId="2BB05355" w14:textId="77777777" w:rsidR="000524D5" w:rsidRPr="004D5F78" w:rsidRDefault="000524D5" w:rsidP="00AE2DC5">
      <w:pPr>
        <w:spacing w:line="276" w:lineRule="auto"/>
        <w:rPr>
          <w:rFonts w:cs="Arial"/>
          <w:szCs w:val="22"/>
        </w:rPr>
      </w:pPr>
    </w:p>
    <w:p w14:paraId="25B8414E" w14:textId="5DBF6A12" w:rsidR="006152B5" w:rsidRDefault="00152458" w:rsidP="00D915CE">
      <w:pPr>
        <w:pStyle w:val="Nadpis1"/>
        <w:keepNext w:val="0"/>
        <w:spacing w:before="0" w:after="0" w:line="240" w:lineRule="auto"/>
        <w:jc w:val="center"/>
        <w:rPr>
          <w:sz w:val="22"/>
          <w:szCs w:val="22"/>
        </w:rPr>
      </w:pPr>
      <w:r w:rsidRPr="004D5F78">
        <w:rPr>
          <w:sz w:val="22"/>
          <w:szCs w:val="22"/>
        </w:rPr>
        <w:t xml:space="preserve">Příloha č. </w:t>
      </w:r>
      <w:r w:rsidR="001E11C7">
        <w:rPr>
          <w:sz w:val="22"/>
          <w:szCs w:val="22"/>
        </w:rPr>
        <w:t>1</w:t>
      </w:r>
      <w:r w:rsidRPr="004D5F78">
        <w:rPr>
          <w:sz w:val="22"/>
          <w:szCs w:val="22"/>
        </w:rPr>
        <w:t xml:space="preserve"> – Podrobná specifikace </w:t>
      </w:r>
      <w:r w:rsidR="000930AB">
        <w:rPr>
          <w:sz w:val="22"/>
          <w:szCs w:val="22"/>
        </w:rPr>
        <w:t>d</w:t>
      </w:r>
      <w:r w:rsidR="00CD1317">
        <w:rPr>
          <w:sz w:val="22"/>
          <w:szCs w:val="22"/>
        </w:rPr>
        <w:t xml:space="preserve">íla – vypracování projektové dokumentace </w:t>
      </w:r>
    </w:p>
    <w:p w14:paraId="3B619B60" w14:textId="77777777" w:rsidR="00D915CE" w:rsidRPr="00D915CE" w:rsidRDefault="00D915CE" w:rsidP="00D915CE"/>
    <w:p w14:paraId="28AE1113" w14:textId="77777777" w:rsidR="00B94443" w:rsidRPr="004D5F78" w:rsidRDefault="00EA6D3F" w:rsidP="00EF6155">
      <w:pPr>
        <w:pStyle w:val="l-L1"/>
        <w:keepNext w:val="0"/>
        <w:numPr>
          <w:ilvl w:val="0"/>
          <w:numId w:val="4"/>
        </w:numPr>
        <w:spacing w:before="0" w:after="0" w:line="240" w:lineRule="auto"/>
        <w:jc w:val="left"/>
        <w:rPr>
          <w:rStyle w:val="l-L2Char"/>
          <w:rFonts w:cs="Arial"/>
          <w:szCs w:val="22"/>
          <w:u w:val="none"/>
        </w:rPr>
      </w:pPr>
      <w:r w:rsidRPr="004D5F78">
        <w:rPr>
          <w:rStyle w:val="l-L2Char"/>
          <w:rFonts w:cs="Arial"/>
          <w:szCs w:val="22"/>
          <w:u w:val="none"/>
        </w:rPr>
        <w:lastRenderedPageBreak/>
        <w:t>Plnění</w:t>
      </w:r>
    </w:p>
    <w:p w14:paraId="38D1C12C" w14:textId="2EE48E50" w:rsidR="00B94443" w:rsidRPr="004D5F78" w:rsidRDefault="00B94443" w:rsidP="00EF6155">
      <w:pPr>
        <w:pStyle w:val="l-L1"/>
        <w:keepNext w:val="0"/>
        <w:numPr>
          <w:ilvl w:val="1"/>
          <w:numId w:val="4"/>
        </w:numPr>
        <w:spacing w:before="0" w:after="0" w:line="240" w:lineRule="auto"/>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F2628B">
        <w:rPr>
          <w:rStyle w:val="l-L2Char"/>
          <w:rFonts w:cs="Arial"/>
          <w:szCs w:val="22"/>
          <w:u w:val="none"/>
        </w:rPr>
        <w:t>p</w:t>
      </w:r>
      <w:r w:rsidR="00EA6D3F" w:rsidRPr="004D5F78">
        <w:rPr>
          <w:rStyle w:val="l-L2Char"/>
          <w:rFonts w:cs="Arial"/>
          <w:szCs w:val="22"/>
          <w:u w:val="none"/>
        </w:rPr>
        <w:t>lnění</w:t>
      </w:r>
    </w:p>
    <w:p w14:paraId="61EC8275" w14:textId="79DE5A82" w:rsidR="00B51571" w:rsidRDefault="00D16E9B" w:rsidP="00EF6155">
      <w:pPr>
        <w:pStyle w:val="l-L1"/>
        <w:keepNext w:val="0"/>
        <w:numPr>
          <w:ilvl w:val="2"/>
          <w:numId w:val="4"/>
        </w:numPr>
        <w:spacing w:before="0" w:after="0" w:line="240" w:lineRule="auto"/>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F2628B">
        <w:rPr>
          <w:rStyle w:val="l-L2Char"/>
          <w:rFonts w:cs="Arial"/>
          <w:b w:val="0"/>
          <w:szCs w:val="22"/>
          <w:u w:val="none"/>
        </w:rPr>
        <w:t>d</w:t>
      </w:r>
      <w:r w:rsidR="00CD1317">
        <w:rPr>
          <w:rStyle w:val="l-L2Char"/>
          <w:rFonts w:cs="Arial"/>
          <w:b w:val="0"/>
          <w:szCs w:val="22"/>
          <w:u w:val="none"/>
        </w:rPr>
        <w:t>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3E5CE27" w14:textId="61D48B4C" w:rsidR="00CC65DF" w:rsidRPr="00CE74CE" w:rsidRDefault="00CC65DF" w:rsidP="00EF6155">
      <w:pPr>
        <w:pStyle w:val="l-L1"/>
        <w:keepNext w:val="0"/>
        <w:numPr>
          <w:ilvl w:val="2"/>
          <w:numId w:val="4"/>
        </w:numPr>
        <w:spacing w:before="0" w:after="0" w:line="240" w:lineRule="auto"/>
        <w:jc w:val="both"/>
        <w:rPr>
          <w:rFonts w:ascii="Arial" w:hAnsi="Arial" w:cs="Arial"/>
          <w:b w:val="0"/>
          <w:szCs w:val="22"/>
          <w:u w:val="none"/>
        </w:rPr>
      </w:pPr>
      <w:r w:rsidRPr="00CE74CE">
        <w:rPr>
          <w:rFonts w:ascii="Arial" w:hAnsi="Arial" w:cs="Arial"/>
          <w:b w:val="0"/>
          <w:szCs w:val="22"/>
          <w:u w:val="none"/>
        </w:rPr>
        <w:t>Projektová dokumentace bude zpracována do podoby jednostupňové PD (pro</w:t>
      </w:r>
      <w:r w:rsidR="003A4ACC">
        <w:rPr>
          <w:rFonts w:ascii="Arial" w:hAnsi="Arial" w:cs="Arial"/>
          <w:b w:val="0"/>
          <w:szCs w:val="22"/>
          <w:u w:val="none"/>
        </w:rPr>
        <w:t> </w:t>
      </w:r>
      <w:r w:rsidRPr="00CE74CE">
        <w:rPr>
          <w:rFonts w:ascii="Arial" w:hAnsi="Arial" w:cs="Arial"/>
          <w:b w:val="0"/>
          <w:szCs w:val="22"/>
          <w:u w:val="none"/>
        </w:rPr>
        <w:t>stavební povolení v podrobnostech projektu pro provádění stavby (DSP + DPS). Projektová dokumentace bude členěna na objekty</w:t>
      </w:r>
      <w:r w:rsidR="00DB6366" w:rsidRPr="00CE74CE">
        <w:rPr>
          <w:rFonts w:ascii="Arial" w:hAnsi="Arial" w:cs="Arial"/>
          <w:b w:val="0"/>
          <w:szCs w:val="22"/>
          <w:u w:val="none"/>
        </w:rPr>
        <w:t xml:space="preserve"> (vodohospodářská, dopravní, ekologická část bude rozdělena na samostatné objekty)</w:t>
      </w:r>
      <w:r w:rsidRPr="00CE74CE">
        <w:rPr>
          <w:rFonts w:ascii="Arial" w:hAnsi="Arial" w:cs="Arial"/>
          <w:b w:val="0"/>
          <w:szCs w:val="22"/>
          <w:u w:val="none"/>
        </w:rPr>
        <w:t xml:space="preserve">, přičemž každý objekt bude mít samostatný soupis prací a oceněný položkový rozpočet. </w:t>
      </w:r>
    </w:p>
    <w:p w14:paraId="31E8FD4B" w14:textId="03B78EEC" w:rsidR="00CC65DF" w:rsidRPr="00CE74CE" w:rsidRDefault="00CC65DF" w:rsidP="00EF6155">
      <w:pPr>
        <w:pStyle w:val="l-L1"/>
        <w:keepNext w:val="0"/>
        <w:numPr>
          <w:ilvl w:val="2"/>
          <w:numId w:val="4"/>
        </w:numPr>
        <w:spacing w:before="0" w:after="0" w:line="240" w:lineRule="auto"/>
        <w:jc w:val="both"/>
        <w:rPr>
          <w:rFonts w:ascii="Arial" w:hAnsi="Arial" w:cs="Arial"/>
          <w:b w:val="0"/>
          <w:szCs w:val="22"/>
          <w:u w:val="none"/>
        </w:rPr>
      </w:pPr>
      <w:r w:rsidRPr="00CE74CE">
        <w:rPr>
          <w:rFonts w:ascii="Arial" w:hAnsi="Arial" w:cs="Arial"/>
          <w:b w:val="0"/>
          <w:szCs w:val="22"/>
          <w:u w:val="none"/>
        </w:rPr>
        <w:t>Případný návrh výsadeb bude proveden v souladu se Standarty péče o přírodu a</w:t>
      </w:r>
      <w:r w:rsidR="003A4ACC">
        <w:rPr>
          <w:rFonts w:ascii="Arial" w:hAnsi="Arial" w:cs="Arial"/>
          <w:b w:val="0"/>
          <w:szCs w:val="22"/>
          <w:u w:val="none"/>
        </w:rPr>
        <w:t> </w:t>
      </w:r>
      <w:r w:rsidRPr="00CE74CE">
        <w:rPr>
          <w:rFonts w:ascii="Arial" w:hAnsi="Arial" w:cs="Arial"/>
          <w:b w:val="0"/>
          <w:szCs w:val="22"/>
          <w:u w:val="none"/>
        </w:rPr>
        <w:t>krajinu – SPPK A02 001:2013 výsadba stromů a SPPK A02 003:2014 výsadba a</w:t>
      </w:r>
      <w:r w:rsidR="003A4ACC">
        <w:rPr>
          <w:rFonts w:ascii="Arial" w:hAnsi="Arial" w:cs="Arial"/>
          <w:b w:val="0"/>
          <w:szCs w:val="22"/>
          <w:u w:val="none"/>
        </w:rPr>
        <w:t> </w:t>
      </w:r>
      <w:r w:rsidRPr="00CE74CE">
        <w:rPr>
          <w:rFonts w:ascii="Arial" w:hAnsi="Arial" w:cs="Arial"/>
          <w:b w:val="0"/>
          <w:szCs w:val="22"/>
          <w:u w:val="none"/>
        </w:rPr>
        <w:t xml:space="preserve">řez keřů a lián, které schválila AOPK v roce 2013 a 2014. Případné ošetření stromů řezem bude navrženo v souladu se </w:t>
      </w:r>
      <w:proofErr w:type="spellStart"/>
      <w:r w:rsidRPr="00CE74CE">
        <w:rPr>
          <w:rFonts w:ascii="Arial" w:hAnsi="Arial" w:cs="Arial"/>
          <w:b w:val="0"/>
          <w:szCs w:val="22"/>
          <w:u w:val="none"/>
        </w:rPr>
        <w:t>Standartem</w:t>
      </w:r>
      <w:proofErr w:type="spellEnd"/>
      <w:r w:rsidRPr="00CE74CE">
        <w:rPr>
          <w:rFonts w:ascii="Arial" w:hAnsi="Arial" w:cs="Arial"/>
          <w:b w:val="0"/>
          <w:szCs w:val="22"/>
          <w:u w:val="none"/>
        </w:rPr>
        <w:t xml:space="preserve"> péče o přírodu a krajinu SPPK A02</w:t>
      </w:r>
      <w:r w:rsidR="00A82DBA" w:rsidRPr="00CE74CE">
        <w:rPr>
          <w:rFonts w:ascii="Arial" w:hAnsi="Arial" w:cs="Arial"/>
          <w:b w:val="0"/>
          <w:szCs w:val="22"/>
          <w:u w:val="none"/>
        </w:rPr>
        <w:t xml:space="preserve"> 2013 Řez stromů. </w:t>
      </w:r>
    </w:p>
    <w:p w14:paraId="4955BBAA" w14:textId="51F42FE8" w:rsidR="00152458" w:rsidRPr="004D5F78" w:rsidRDefault="00152458" w:rsidP="00EF6155">
      <w:pPr>
        <w:pStyle w:val="l-L1"/>
        <w:keepNext w:val="0"/>
        <w:numPr>
          <w:ilvl w:val="2"/>
          <w:numId w:val="4"/>
        </w:numPr>
        <w:spacing w:before="0" w:after="0" w:line="240" w:lineRule="auto"/>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w:t>
      </w:r>
      <w:r w:rsidR="00D915CE">
        <w:rPr>
          <w:rStyle w:val="l-L2Char"/>
          <w:rFonts w:cs="Arial"/>
          <w:b w:val="0"/>
          <w:szCs w:val="22"/>
          <w:u w:val="none"/>
        </w:rPr>
        <w:t> </w:t>
      </w:r>
      <w:r w:rsidRPr="004D5F78">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6CEFB759" w:rsidR="00152458" w:rsidRPr="00507801" w:rsidRDefault="00152458" w:rsidP="00EF6155">
      <w:pPr>
        <w:pStyle w:val="l-L1"/>
        <w:keepNext w:val="0"/>
        <w:numPr>
          <w:ilvl w:val="2"/>
          <w:numId w:val="4"/>
        </w:numPr>
        <w:spacing w:before="0" w:after="0" w:line="240" w:lineRule="auto"/>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D915CE">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w:t>
      </w:r>
      <w:r w:rsidR="00D915CE">
        <w:rPr>
          <w:rStyle w:val="l-L2Char"/>
          <w:rFonts w:cs="Arial"/>
          <w:b w:val="0"/>
          <w:szCs w:val="22"/>
          <w:u w:val="none"/>
        </w:rPr>
        <w:t> </w:t>
      </w:r>
      <w:r w:rsidRPr="004D5F78">
        <w:rPr>
          <w:rStyle w:val="l-L2Char"/>
          <w:rFonts w:cs="Arial"/>
          <w:b w:val="0"/>
          <w:szCs w:val="22"/>
          <w:u w:val="none"/>
        </w:rPr>
        <w:t>aktuálního vydání, pro stanovení způsobilých výdajů.</w:t>
      </w:r>
      <w:r w:rsidR="00507801">
        <w:rPr>
          <w:rStyle w:val="l-L2Char"/>
          <w:rFonts w:cs="Arial"/>
          <w:b w:val="0"/>
          <w:szCs w:val="22"/>
          <w:u w:val="none"/>
        </w:rPr>
        <w:t xml:space="preserve"> </w:t>
      </w:r>
      <w:r w:rsidR="00507801" w:rsidRPr="003C1DA7">
        <w:rPr>
          <w:rFonts w:ascii="Arial" w:hAnsi="Arial" w:cs="Arial"/>
          <w:b w:val="0"/>
          <w:szCs w:val="22"/>
          <w:u w:val="none"/>
        </w:rPr>
        <w:t>Soupis stavebních prací, dodávek a služeb s výkazem výměr (dále jen „soupis prací“) bude odevzdán ve </w:t>
      </w:r>
      <w:proofErr w:type="gramStart"/>
      <w:r w:rsidR="00507801" w:rsidRPr="003C1DA7">
        <w:rPr>
          <w:rFonts w:ascii="Arial" w:hAnsi="Arial" w:cs="Arial"/>
          <w:b w:val="0"/>
          <w:szCs w:val="22"/>
          <w:u w:val="none"/>
        </w:rPr>
        <w:t xml:space="preserve">formátech </w:t>
      </w:r>
      <w:r w:rsidR="00507801" w:rsidRPr="003C1DA7">
        <w:rPr>
          <w:rFonts w:cs="Arial"/>
          <w:bCs/>
          <w:szCs w:val="22"/>
        </w:rPr>
        <w:t xml:space="preserve"> </w:t>
      </w:r>
      <w:r w:rsidR="00507801" w:rsidRPr="003C1DA7">
        <w:rPr>
          <w:rFonts w:ascii="Arial" w:hAnsi="Arial" w:cs="Arial"/>
          <w:b w:val="0"/>
          <w:szCs w:val="22"/>
          <w:u w:val="none"/>
        </w:rPr>
        <w:t>„</w:t>
      </w:r>
      <w:proofErr w:type="spellStart"/>
      <w:proofErr w:type="gramEnd"/>
      <w:r w:rsidR="00507801" w:rsidRPr="003C1DA7">
        <w:rPr>
          <w:rFonts w:ascii="Arial" w:hAnsi="Arial" w:cs="Arial"/>
          <w:b w:val="0"/>
          <w:szCs w:val="22"/>
          <w:u w:val="none"/>
        </w:rPr>
        <w:t>pdf</w:t>
      </w:r>
      <w:proofErr w:type="spellEnd"/>
      <w:r w:rsidR="00507801" w:rsidRPr="003C1DA7">
        <w:rPr>
          <w:rFonts w:ascii="Arial" w:hAnsi="Arial" w:cs="Arial"/>
          <w:b w:val="0"/>
          <w:szCs w:val="22"/>
          <w:u w:val="none"/>
        </w:rPr>
        <w:t>“ a „</w:t>
      </w:r>
      <w:proofErr w:type="spellStart"/>
      <w:r w:rsidR="00507801" w:rsidRPr="003C1DA7">
        <w:rPr>
          <w:rFonts w:ascii="Arial" w:hAnsi="Arial" w:cs="Arial"/>
          <w:b w:val="0"/>
          <w:szCs w:val="22"/>
          <w:u w:val="none"/>
        </w:rPr>
        <w:t>dwg</w:t>
      </w:r>
      <w:proofErr w:type="spellEnd"/>
      <w:r w:rsidR="00507801" w:rsidRPr="003C1DA7">
        <w:rPr>
          <w:rFonts w:ascii="Arial" w:hAnsi="Arial" w:cs="Arial"/>
          <w:b w:val="0"/>
          <w:szCs w:val="22"/>
          <w:u w:val="none"/>
        </w:rPr>
        <w:t>“ a se soupisem prací s výkazem výměr a rozpočtem ve formátu „*</w:t>
      </w:r>
      <w:proofErr w:type="spellStart"/>
      <w:r w:rsidR="00507801" w:rsidRPr="003C1DA7">
        <w:rPr>
          <w:rFonts w:ascii="Arial" w:hAnsi="Arial" w:cs="Arial"/>
          <w:b w:val="0"/>
          <w:szCs w:val="22"/>
          <w:u w:val="none"/>
        </w:rPr>
        <w:t>xls</w:t>
      </w:r>
      <w:proofErr w:type="spellEnd"/>
      <w:r w:rsidR="00507801" w:rsidRPr="003C1DA7">
        <w:rPr>
          <w:rFonts w:ascii="Arial" w:hAnsi="Arial" w:cs="Arial"/>
          <w:b w:val="0"/>
          <w:szCs w:val="22"/>
          <w:u w:val="none"/>
        </w:rPr>
        <w:t xml:space="preserve"> / *</w:t>
      </w:r>
      <w:proofErr w:type="spellStart"/>
      <w:r w:rsidR="00507801" w:rsidRPr="003C1DA7">
        <w:rPr>
          <w:rFonts w:ascii="Arial" w:hAnsi="Arial" w:cs="Arial"/>
          <w:b w:val="0"/>
          <w:szCs w:val="22"/>
          <w:u w:val="none"/>
        </w:rPr>
        <w:t>xlsx</w:t>
      </w:r>
      <w:proofErr w:type="spellEnd"/>
      <w:r w:rsidR="00507801" w:rsidRPr="003C1DA7">
        <w:rPr>
          <w:rFonts w:ascii="Arial" w:hAnsi="Arial" w:cs="Arial"/>
          <w:b w:val="0"/>
          <w:szCs w:val="22"/>
          <w:u w:val="none"/>
        </w:rPr>
        <w:t>“ a „</w:t>
      </w:r>
      <w:proofErr w:type="spellStart"/>
      <w:r w:rsidR="00507801" w:rsidRPr="003C1DA7">
        <w:rPr>
          <w:rFonts w:ascii="Arial" w:hAnsi="Arial" w:cs="Arial"/>
          <w:b w:val="0"/>
          <w:szCs w:val="22"/>
          <w:u w:val="none"/>
        </w:rPr>
        <w:t>unixml</w:t>
      </w:r>
      <w:proofErr w:type="spellEnd"/>
      <w:r w:rsidR="00507801" w:rsidRPr="003C1DA7">
        <w:rPr>
          <w:rFonts w:ascii="Arial" w:hAnsi="Arial" w:cs="Arial"/>
          <w:b w:val="0"/>
          <w:szCs w:val="22"/>
          <w:u w:val="none"/>
        </w:rPr>
        <w:t>“ (specifikace na www.unixml.cz),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507801" w:rsidRPr="003C1DA7">
        <w:rPr>
          <w:rFonts w:ascii="Arial" w:hAnsi="Arial" w:cs="Arial"/>
          <w:b w:val="0"/>
          <w:i/>
          <w:iCs/>
          <w:szCs w:val="22"/>
          <w:u w:val="none"/>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r w:rsidRPr="004D5F78">
        <w:rPr>
          <w:rStyle w:val="l-L2Char"/>
          <w:rFonts w:cs="Arial"/>
          <w:b w:val="0"/>
          <w:szCs w:val="22"/>
          <w:u w:val="none"/>
        </w:rPr>
        <w:t xml:space="preserve"> </w:t>
      </w:r>
      <w:r w:rsidRPr="00507801">
        <w:rPr>
          <w:rStyle w:val="l-L2Char"/>
          <w:rFonts w:cs="Arial"/>
          <w:b w:val="0"/>
          <w:szCs w:val="22"/>
          <w:u w:val="none"/>
        </w:rPr>
        <w:t xml:space="preserve">Součástí </w:t>
      </w:r>
      <w:r w:rsidR="00D16E9B" w:rsidRPr="00507801">
        <w:rPr>
          <w:rStyle w:val="l-L2Char"/>
          <w:rFonts w:cs="Arial"/>
          <w:b w:val="0"/>
          <w:szCs w:val="22"/>
          <w:u w:val="none"/>
        </w:rPr>
        <w:t xml:space="preserve">projektové dokumentace </w:t>
      </w:r>
      <w:r w:rsidRPr="00507801">
        <w:rPr>
          <w:rStyle w:val="l-L2Char"/>
          <w:rFonts w:cs="Arial"/>
          <w:b w:val="0"/>
          <w:szCs w:val="22"/>
          <w:u w:val="none"/>
        </w:rPr>
        <w:t>bude dopravní řešení s</w:t>
      </w:r>
      <w:r w:rsidR="002F02E0" w:rsidRPr="00507801">
        <w:rPr>
          <w:rStyle w:val="l-L2Char"/>
          <w:rFonts w:cs="Arial"/>
          <w:b w:val="0"/>
          <w:szCs w:val="22"/>
          <w:u w:val="none"/>
        </w:rPr>
        <w:t> </w:t>
      </w:r>
      <w:r w:rsidRPr="00507801">
        <w:rPr>
          <w:rStyle w:val="l-L2Char"/>
          <w:rFonts w:cs="Arial"/>
          <w:b w:val="0"/>
          <w:szCs w:val="22"/>
          <w:u w:val="none"/>
        </w:rPr>
        <w:t>DIO</w:t>
      </w:r>
      <w:r w:rsidR="002F02E0" w:rsidRPr="00507801">
        <w:rPr>
          <w:rStyle w:val="l-L2Char"/>
          <w:rFonts w:cs="Arial"/>
          <w:b w:val="0"/>
          <w:szCs w:val="22"/>
          <w:u w:val="none"/>
        </w:rPr>
        <w:t xml:space="preserve"> (dopravně-inženýrskými opatřeními)</w:t>
      </w:r>
      <w:r w:rsidRPr="00507801">
        <w:rPr>
          <w:rStyle w:val="l-L2Char"/>
          <w:rFonts w:cs="Arial"/>
          <w:b w:val="0"/>
          <w:szCs w:val="22"/>
          <w:u w:val="none"/>
        </w:rPr>
        <w:t xml:space="preserve"> pro</w:t>
      </w:r>
      <w:r w:rsidR="00D915CE" w:rsidRPr="00507801">
        <w:rPr>
          <w:rStyle w:val="l-L2Char"/>
          <w:rFonts w:cs="Arial"/>
          <w:b w:val="0"/>
          <w:szCs w:val="22"/>
          <w:u w:val="none"/>
        </w:rPr>
        <w:t> </w:t>
      </w:r>
      <w:r w:rsidRPr="00507801">
        <w:rPr>
          <w:rStyle w:val="l-L2Char"/>
          <w:rFonts w:cs="Arial"/>
          <w:b w:val="0"/>
          <w:szCs w:val="22"/>
          <w:u w:val="none"/>
        </w:rPr>
        <w:t>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w:t>
      </w:r>
      <w:r w:rsidR="00D915CE" w:rsidRPr="00507801">
        <w:rPr>
          <w:rStyle w:val="l-L2Char"/>
          <w:rFonts w:cs="Arial"/>
          <w:b w:val="0"/>
          <w:szCs w:val="22"/>
          <w:u w:val="none"/>
        </w:rPr>
        <w:t> </w:t>
      </w:r>
      <w:r w:rsidRPr="00507801">
        <w:rPr>
          <w:rStyle w:val="l-L2Char"/>
          <w:rFonts w:cs="Arial"/>
          <w:b w:val="0"/>
          <w:szCs w:val="22"/>
          <w:u w:val="none"/>
        </w:rPr>
        <w:t>zák</w:t>
      </w:r>
      <w:r w:rsidR="00D915CE" w:rsidRPr="00507801">
        <w:rPr>
          <w:rStyle w:val="l-L2Char"/>
          <w:rFonts w:cs="Arial"/>
          <w:b w:val="0"/>
          <w:szCs w:val="22"/>
          <w:u w:val="none"/>
        </w:rPr>
        <w:t>ona</w:t>
      </w:r>
      <w:r w:rsidRPr="00507801">
        <w:rPr>
          <w:rStyle w:val="l-L2Char"/>
          <w:rFonts w:cs="Arial"/>
          <w:b w:val="0"/>
          <w:szCs w:val="22"/>
          <w:u w:val="none"/>
        </w:rPr>
        <w:t xml:space="preserve"> č. 13/1997 Sb., o pozemních komunikacích, ve znění pozdějších předpisů, a dalších platných souvisejících předpisů.   </w:t>
      </w:r>
    </w:p>
    <w:p w14:paraId="0B1A2C45" w14:textId="1689065C" w:rsidR="00152458" w:rsidRPr="004D5F78" w:rsidRDefault="00152458" w:rsidP="00EF6155">
      <w:pPr>
        <w:pStyle w:val="l-L1"/>
        <w:keepNext w:val="0"/>
        <w:numPr>
          <w:ilvl w:val="2"/>
          <w:numId w:val="4"/>
        </w:numPr>
        <w:spacing w:before="0" w:after="0" w:line="240" w:lineRule="auto"/>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D915CE">
        <w:rPr>
          <w:rStyle w:val="l-L2Char"/>
          <w:rFonts w:cs="Arial"/>
          <w:b w:val="0"/>
          <w:szCs w:val="22"/>
          <w:u w:val="none"/>
        </w:rPr>
        <w:t>V</w:t>
      </w:r>
      <w:r w:rsidR="00972056" w:rsidRPr="005D72B2">
        <w:rPr>
          <w:rStyle w:val="l-L2Char"/>
          <w:rFonts w:cs="Arial"/>
          <w:b w:val="0"/>
          <w:szCs w:val="22"/>
          <w:u w:val="none"/>
        </w:rPr>
        <w:t>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w:t>
      </w:r>
      <w:r w:rsidR="00D915CE">
        <w:rPr>
          <w:rStyle w:val="l-L2Char"/>
          <w:rFonts w:cs="Arial"/>
          <w:b w:val="0"/>
          <w:szCs w:val="22"/>
          <w:u w:val="none"/>
        </w:rPr>
        <w:t>z</w:t>
      </w:r>
      <w:r w:rsidR="007E2CFA">
        <w:rPr>
          <w:rStyle w:val="l-L2Char"/>
          <w:rFonts w:cs="Arial"/>
          <w:b w:val="0"/>
          <w:szCs w:val="22"/>
          <w:u w:val="none"/>
        </w:rPr>
        <w:t>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orgánů </w:t>
      </w:r>
      <w:r w:rsidRPr="004D5F78">
        <w:rPr>
          <w:rStyle w:val="l-L2Char"/>
          <w:rFonts w:cs="Arial"/>
          <w:b w:val="0"/>
          <w:szCs w:val="22"/>
          <w:u w:val="none"/>
        </w:rPr>
        <w:t>a</w:t>
      </w:r>
      <w:r w:rsidR="00D915CE">
        <w:rPr>
          <w:rStyle w:val="l-L2Char"/>
          <w:rFonts w:cs="Arial"/>
          <w:b w:val="0"/>
          <w:szCs w:val="22"/>
          <w:u w:val="none"/>
        </w:rPr>
        <w:t> </w:t>
      </w:r>
      <w:r w:rsidRPr="004D5F78">
        <w:rPr>
          <w:rStyle w:val="l-L2Char"/>
          <w:rFonts w:cs="Arial"/>
          <w:b w:val="0"/>
          <w:szCs w:val="22"/>
          <w:u w:val="none"/>
        </w:rPr>
        <w:t xml:space="preserve">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w:t>
      </w:r>
      <w:r w:rsidR="00D915CE">
        <w:rPr>
          <w:rStyle w:val="l-L2Char"/>
          <w:rFonts w:cs="Arial"/>
          <w:b w:val="0"/>
          <w:szCs w:val="22"/>
          <w:u w:val="none"/>
        </w:rPr>
        <w:t> </w:t>
      </w:r>
      <w:r w:rsidRPr="004D5F78">
        <w:rPr>
          <w:rStyle w:val="l-L2Char"/>
          <w:rFonts w:cs="Arial"/>
          <w:b w:val="0"/>
          <w:szCs w:val="22"/>
          <w:u w:val="none"/>
        </w:rPr>
        <w:t xml:space="preserve">nadzemních sítí nacházejících se v prostoru stavby a nejbližším okolí, zjištění </w:t>
      </w:r>
      <w:r w:rsidRPr="004D5F78">
        <w:rPr>
          <w:rStyle w:val="l-L2Char"/>
          <w:rFonts w:cs="Arial"/>
          <w:b w:val="0"/>
          <w:szCs w:val="22"/>
          <w:u w:val="none"/>
        </w:rPr>
        <w:lastRenderedPageBreak/>
        <w:t>stavu stávajících inženýrských sítí u jejich správců a v případě potřeby bude projektová dokumentace řešit přeložky těchto sítí.</w:t>
      </w:r>
    </w:p>
    <w:p w14:paraId="0620FE27" w14:textId="622119F9" w:rsidR="00152458" w:rsidRPr="00513889" w:rsidRDefault="00152458" w:rsidP="00EF6155">
      <w:pPr>
        <w:pStyle w:val="l-L1"/>
        <w:keepNext w:val="0"/>
        <w:numPr>
          <w:ilvl w:val="2"/>
          <w:numId w:val="4"/>
        </w:numPr>
        <w:spacing w:before="0" w:after="0" w:line="240" w:lineRule="auto"/>
        <w:jc w:val="both"/>
        <w:rPr>
          <w:rStyle w:val="l-L2Char"/>
          <w:rFonts w:cs="Arial"/>
          <w:b w:val="0"/>
          <w:iCs/>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w:t>
      </w:r>
      <w:r w:rsidRPr="00215A87">
        <w:rPr>
          <w:rStyle w:val="l-L2Char"/>
          <w:rFonts w:cs="Arial"/>
          <w:b w:val="0"/>
          <w:szCs w:val="22"/>
          <w:u w:val="none"/>
        </w:rPr>
        <w:t>provedeno</w:t>
      </w:r>
      <w:r w:rsidRPr="004D5F78">
        <w:rPr>
          <w:rStyle w:val="l-L2Char"/>
          <w:rFonts w:cs="Arial"/>
          <w:b w:val="0"/>
          <w:szCs w:val="22"/>
          <w:u w:val="none"/>
        </w:rPr>
        <w:t xml:space="preserve"> kácení lesní a nelesní zeleně včetně likvidace. Odvodnění povrchové nebo podpovrchové v rozsahu pozemku stavby. Bude respektován pozemek stavby ze schválen</w:t>
      </w:r>
      <w:r w:rsidR="00513889">
        <w:rPr>
          <w:rStyle w:val="l-L2Char"/>
          <w:rFonts w:cs="Arial"/>
          <w:b w:val="0"/>
          <w:szCs w:val="22"/>
          <w:u w:val="none"/>
        </w:rPr>
        <w:t>ých</w:t>
      </w:r>
      <w:r w:rsidRPr="004D5F78">
        <w:rPr>
          <w:rStyle w:val="l-L2Char"/>
          <w:rFonts w:cs="Arial"/>
          <w:b w:val="0"/>
          <w:szCs w:val="22"/>
          <w:u w:val="none"/>
        </w:rPr>
        <w:t xml:space="preserve"> pozemkov</w:t>
      </w:r>
      <w:r w:rsidR="00513889">
        <w:rPr>
          <w:rStyle w:val="l-L2Char"/>
          <w:rFonts w:cs="Arial"/>
          <w:b w:val="0"/>
          <w:szCs w:val="22"/>
          <w:u w:val="none"/>
        </w:rPr>
        <w:t>ých</w:t>
      </w:r>
      <w:r w:rsidRPr="004D5F78">
        <w:rPr>
          <w:rStyle w:val="l-L2Char"/>
          <w:rFonts w:cs="Arial"/>
          <w:b w:val="0"/>
          <w:szCs w:val="22"/>
          <w:u w:val="none"/>
        </w:rPr>
        <w:t xml:space="preserve"> úprav</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w:t>
      </w:r>
      <w:r w:rsidR="00513889">
        <w:rPr>
          <w:rStyle w:val="l-L2Char"/>
          <w:rFonts w:cs="Arial"/>
          <w:b w:val="0"/>
          <w:szCs w:val="22"/>
          <w:u w:val="none"/>
        </w:rPr>
        <w:t xml:space="preserve">, např. u polních cest řešení napojení na jinou komunikaci, u PEO a VHS </w:t>
      </w:r>
      <w:r w:rsidR="00C629E5" w:rsidRPr="00513889">
        <w:rPr>
          <w:rStyle w:val="l-L2Char"/>
          <w:rFonts w:cs="Arial"/>
          <w:b w:val="0"/>
          <w:iCs/>
          <w:szCs w:val="22"/>
          <w:u w:val="none"/>
        </w:rPr>
        <w:t>napojení na vodní toky, příkopy, údolnice apod.</w:t>
      </w:r>
    </w:p>
    <w:p w14:paraId="1DC63792" w14:textId="611E6494" w:rsidR="00215A87" w:rsidRPr="00CE74CE" w:rsidRDefault="00215A87" w:rsidP="00EF6155">
      <w:pPr>
        <w:pStyle w:val="l-L1"/>
        <w:keepNext w:val="0"/>
        <w:numPr>
          <w:ilvl w:val="2"/>
          <w:numId w:val="4"/>
        </w:numPr>
        <w:spacing w:before="0" w:after="0" w:line="240" w:lineRule="auto"/>
        <w:jc w:val="both"/>
        <w:rPr>
          <w:rStyle w:val="l-L2Char"/>
          <w:rFonts w:cs="Arial"/>
          <w:b w:val="0"/>
          <w:iCs/>
          <w:szCs w:val="22"/>
          <w:u w:val="none"/>
        </w:rPr>
      </w:pPr>
      <w:r w:rsidRPr="00CE74CE">
        <w:rPr>
          <w:rStyle w:val="l-L2Char"/>
          <w:rFonts w:cs="Arial"/>
          <w:b w:val="0"/>
          <w:iCs/>
          <w:szCs w:val="22"/>
          <w:u w:val="none"/>
        </w:rPr>
        <w:t>Projektová dokumentace bude v případě potřeby obsahovat podklady k žádosti o</w:t>
      </w:r>
      <w:r w:rsidR="00CE74CE" w:rsidRPr="00CE74CE">
        <w:rPr>
          <w:rStyle w:val="l-L2Char"/>
          <w:rFonts w:cs="Arial"/>
          <w:b w:val="0"/>
          <w:iCs/>
          <w:szCs w:val="22"/>
          <w:u w:val="none"/>
        </w:rPr>
        <w:t> </w:t>
      </w:r>
      <w:r w:rsidRPr="00CE74CE">
        <w:rPr>
          <w:rStyle w:val="l-L2Char"/>
          <w:rFonts w:cs="Arial"/>
          <w:b w:val="0"/>
          <w:iCs/>
          <w:szCs w:val="22"/>
          <w:u w:val="none"/>
        </w:rPr>
        <w:t>odnětí nebo omezení pozemků určených k plnění funkcí lesa dle ust</w:t>
      </w:r>
      <w:r w:rsidR="00CE74CE" w:rsidRPr="00CE74CE">
        <w:rPr>
          <w:rStyle w:val="l-L2Char"/>
          <w:rFonts w:cs="Arial"/>
          <w:b w:val="0"/>
          <w:iCs/>
          <w:szCs w:val="22"/>
          <w:u w:val="none"/>
        </w:rPr>
        <w:t>a</w:t>
      </w:r>
      <w:r w:rsidRPr="00CE74CE">
        <w:rPr>
          <w:rStyle w:val="l-L2Char"/>
          <w:rFonts w:cs="Arial"/>
          <w:b w:val="0"/>
          <w:iCs/>
          <w:szCs w:val="22"/>
          <w:u w:val="none"/>
        </w:rPr>
        <w:t xml:space="preserve">novení § 1 písm. a) až h) a písm. k) </w:t>
      </w:r>
      <w:proofErr w:type="spellStart"/>
      <w:r w:rsidRPr="00CE74CE">
        <w:rPr>
          <w:rStyle w:val="l-L2Char"/>
          <w:rFonts w:cs="Arial"/>
          <w:b w:val="0"/>
          <w:iCs/>
          <w:szCs w:val="22"/>
          <w:u w:val="none"/>
        </w:rPr>
        <w:t>vyhl</w:t>
      </w:r>
      <w:proofErr w:type="spellEnd"/>
      <w:r w:rsidRPr="00CE74CE">
        <w:rPr>
          <w:rStyle w:val="l-L2Char"/>
          <w:rFonts w:cs="Arial"/>
          <w:b w:val="0"/>
          <w:iCs/>
          <w:szCs w:val="22"/>
          <w:u w:val="none"/>
        </w:rPr>
        <w:t xml:space="preserve">. </w:t>
      </w:r>
      <w:r w:rsidR="00CE74CE" w:rsidRPr="00CE74CE">
        <w:rPr>
          <w:rStyle w:val="l-L2Char"/>
          <w:rFonts w:cs="Arial"/>
          <w:b w:val="0"/>
          <w:iCs/>
          <w:szCs w:val="22"/>
          <w:u w:val="none"/>
        </w:rPr>
        <w:t>č</w:t>
      </w:r>
      <w:r w:rsidRPr="00CE74CE">
        <w:rPr>
          <w:rStyle w:val="l-L2Char"/>
          <w:rFonts w:cs="Arial"/>
          <w:b w:val="0"/>
          <w:iCs/>
          <w:szCs w:val="22"/>
          <w:u w:val="none"/>
        </w:rPr>
        <w:t>. 77/1996 Sb.</w:t>
      </w:r>
    </w:p>
    <w:p w14:paraId="019F99C4" w14:textId="46F9064F" w:rsidR="00215A87" w:rsidRPr="00CE74CE" w:rsidRDefault="00215A87" w:rsidP="00EF6155">
      <w:pPr>
        <w:pStyle w:val="l-L1"/>
        <w:keepNext w:val="0"/>
        <w:numPr>
          <w:ilvl w:val="2"/>
          <w:numId w:val="4"/>
        </w:numPr>
        <w:spacing w:before="0" w:after="0" w:line="240" w:lineRule="auto"/>
        <w:jc w:val="both"/>
        <w:rPr>
          <w:rStyle w:val="l-L2Char"/>
          <w:rFonts w:cs="Arial"/>
          <w:b w:val="0"/>
          <w:iCs/>
          <w:szCs w:val="22"/>
          <w:u w:val="none"/>
        </w:rPr>
      </w:pPr>
      <w:r w:rsidRPr="00CE74CE">
        <w:rPr>
          <w:rStyle w:val="l-L2Char"/>
          <w:rFonts w:cs="Arial"/>
          <w:b w:val="0"/>
          <w:iCs/>
          <w:szCs w:val="22"/>
          <w:u w:val="none"/>
        </w:rPr>
        <w:t>Projektová dokumentace bude v případě potřeby obsahovat posudek pro zařazení vodního díla do kategorie s návrhem podmínek provádění technickobezpečnostního dohledu podle §</w:t>
      </w:r>
      <w:r w:rsidR="00E241AE" w:rsidRPr="00CE74CE">
        <w:rPr>
          <w:rStyle w:val="l-L2Char"/>
          <w:rFonts w:cs="Arial"/>
          <w:b w:val="0"/>
          <w:iCs/>
          <w:szCs w:val="22"/>
          <w:u w:val="none"/>
        </w:rPr>
        <w:t xml:space="preserve"> </w:t>
      </w:r>
      <w:r w:rsidRPr="00CE74CE">
        <w:rPr>
          <w:rStyle w:val="l-L2Char"/>
          <w:rFonts w:cs="Arial"/>
          <w:b w:val="0"/>
          <w:iCs/>
          <w:szCs w:val="22"/>
          <w:u w:val="none"/>
        </w:rPr>
        <w:t xml:space="preserve">61 odst. 4 zákona č. 254/2001 Sb., o vodách a o změně některých zákonů (vodní zákon), ve znění pozdějších předpisů, zpracovaný odborně způsobilou osobou podle § 61 odst. 10 téhož zákona. </w:t>
      </w:r>
      <w:r w:rsidR="00E241AE" w:rsidRPr="00CE74CE">
        <w:rPr>
          <w:rStyle w:val="l-L2Char"/>
          <w:rFonts w:cs="Arial"/>
          <w:b w:val="0"/>
          <w:iCs/>
          <w:szCs w:val="22"/>
          <w:u w:val="none"/>
        </w:rPr>
        <w:t xml:space="preserve">Součástí projektové dokumentace je zajištění dat ČHMÚ, v případě potřeby i vypracování manipulačního a provozního řádu. </w:t>
      </w:r>
    </w:p>
    <w:p w14:paraId="04354209" w14:textId="640976E8" w:rsidR="009F72AB" w:rsidRPr="00CE74CE" w:rsidRDefault="009F72AB" w:rsidP="00EF6155">
      <w:pPr>
        <w:pStyle w:val="l-L1"/>
        <w:keepNext w:val="0"/>
        <w:numPr>
          <w:ilvl w:val="2"/>
          <w:numId w:val="4"/>
        </w:numPr>
        <w:spacing w:before="0" w:after="0" w:line="240" w:lineRule="auto"/>
        <w:jc w:val="both"/>
        <w:rPr>
          <w:rStyle w:val="l-L2Char"/>
          <w:rFonts w:cs="Arial"/>
          <w:b w:val="0"/>
          <w:iCs/>
          <w:szCs w:val="22"/>
          <w:u w:val="none"/>
        </w:rPr>
      </w:pPr>
      <w:r w:rsidRPr="00CE74CE">
        <w:rPr>
          <w:rStyle w:val="l-L2Char"/>
          <w:rFonts w:cs="Arial"/>
          <w:b w:val="0"/>
          <w:iCs/>
          <w:szCs w:val="22"/>
          <w:u w:val="none"/>
        </w:rPr>
        <w:t>Pokud bude předmětem díla výsadba zeleně, doporučuje se v rámci výsadby navrhovat aplikaci přípravků na zadržení vody v půdě.</w:t>
      </w:r>
      <w:r w:rsidR="00215A87" w:rsidRPr="00CE74CE">
        <w:rPr>
          <w:rStyle w:val="l-L2Char"/>
          <w:rFonts w:cs="Arial"/>
          <w:b w:val="0"/>
          <w:iCs/>
          <w:szCs w:val="22"/>
          <w:u w:val="none"/>
        </w:rPr>
        <w:t xml:space="preserve"> Projektová dokumentace bude obsahovat přesné zaměření a specifikaci stromů a keřů určených ke kácení. Součástí PD bude tabulka, ve které budou specifikovány stromy (druh, obvod kmene) určených ke </w:t>
      </w:r>
      <w:proofErr w:type="gramStart"/>
      <w:r w:rsidR="00215A87" w:rsidRPr="00CE74CE">
        <w:rPr>
          <w:rStyle w:val="l-L2Char"/>
          <w:rFonts w:cs="Arial"/>
          <w:b w:val="0"/>
          <w:iCs/>
          <w:szCs w:val="22"/>
          <w:u w:val="none"/>
        </w:rPr>
        <w:t>kácení ,</w:t>
      </w:r>
      <w:proofErr w:type="gramEnd"/>
      <w:r w:rsidR="00215A87" w:rsidRPr="00CE74CE">
        <w:rPr>
          <w:rStyle w:val="l-L2Char"/>
          <w:rFonts w:cs="Arial"/>
          <w:b w:val="0"/>
          <w:iCs/>
          <w:szCs w:val="22"/>
          <w:u w:val="none"/>
        </w:rPr>
        <w:t xml:space="preserve"> v situaci budou zakresleny stromy určené ke kácení. </w:t>
      </w:r>
    </w:p>
    <w:p w14:paraId="2CCF45A0" w14:textId="0EEFA542" w:rsidR="00215A87" w:rsidRPr="009F72AB" w:rsidRDefault="00215A87" w:rsidP="00215A87">
      <w:pPr>
        <w:pStyle w:val="l-L1"/>
        <w:keepNext w:val="0"/>
        <w:numPr>
          <w:ilvl w:val="0"/>
          <w:numId w:val="0"/>
        </w:numPr>
        <w:spacing w:before="0" w:after="0" w:line="240" w:lineRule="auto"/>
        <w:ind w:left="1212"/>
        <w:jc w:val="both"/>
        <w:rPr>
          <w:rFonts w:ascii="Arial" w:hAnsi="Arial" w:cs="Arial"/>
          <w:b w:val="0"/>
          <w:iCs/>
          <w:szCs w:val="22"/>
          <w:u w:val="none"/>
        </w:rPr>
      </w:pPr>
      <w:r w:rsidRPr="00CE74CE">
        <w:rPr>
          <w:rFonts w:ascii="Arial" w:hAnsi="Arial" w:cs="Arial"/>
          <w:b w:val="0"/>
          <w:iCs/>
          <w:szCs w:val="22"/>
          <w:u w:val="none"/>
        </w:rPr>
        <w:t>Součástí rozpočtu následné péče nemůže být oprava oplocení z důvodu běžného opotřebení a náhradní výsadba za uhynulé rostliny, neboť toto je předmětem záruky.</w:t>
      </w:r>
      <w:r>
        <w:rPr>
          <w:rFonts w:ascii="Arial" w:hAnsi="Arial" w:cs="Arial"/>
          <w:b w:val="0"/>
          <w:iCs/>
          <w:szCs w:val="22"/>
          <w:u w:val="none"/>
        </w:rPr>
        <w:t xml:space="preserve"> </w:t>
      </w:r>
    </w:p>
    <w:p w14:paraId="3AC2E2A7" w14:textId="1A1F29EA" w:rsidR="00C629E5" w:rsidRPr="001E11C7" w:rsidRDefault="0071160B" w:rsidP="00EF6155">
      <w:pPr>
        <w:pStyle w:val="l-L1"/>
        <w:keepNext w:val="0"/>
        <w:numPr>
          <w:ilvl w:val="2"/>
          <w:numId w:val="4"/>
        </w:numPr>
        <w:spacing w:before="0" w:after="0" w:line="240" w:lineRule="auto"/>
        <w:jc w:val="both"/>
        <w:rPr>
          <w:rStyle w:val="l-L2Char"/>
          <w:rFonts w:cs="Arial"/>
          <w:b w:val="0"/>
          <w:i/>
          <w:color w:val="FF0000"/>
          <w:szCs w:val="22"/>
          <w:u w:val="none"/>
        </w:rPr>
      </w:pPr>
      <w:r w:rsidRPr="001E11C7">
        <w:rPr>
          <w:rStyle w:val="l-L2Char"/>
          <w:rFonts w:cs="Arial"/>
          <w:b w:val="0"/>
          <w:szCs w:val="22"/>
          <w:u w:val="none"/>
        </w:rPr>
        <w:t>Specifikace stavby</w:t>
      </w:r>
      <w:r w:rsidR="000930AB" w:rsidRPr="001E11C7">
        <w:rPr>
          <w:rStyle w:val="l-L2Char"/>
          <w:rFonts w:cs="Arial"/>
          <w:b w:val="0"/>
          <w:szCs w:val="22"/>
          <w:u w:val="none"/>
        </w:rPr>
        <w:t xml:space="preserve"> je dána plánem společných zařízení v rámci jednoduchých pozemkových úprav v k. </w:t>
      </w:r>
      <w:proofErr w:type="spellStart"/>
      <w:r w:rsidR="000930AB" w:rsidRPr="001E11C7">
        <w:rPr>
          <w:rStyle w:val="l-L2Char"/>
          <w:rFonts w:cs="Arial"/>
          <w:b w:val="0"/>
          <w:szCs w:val="22"/>
          <w:u w:val="none"/>
        </w:rPr>
        <w:t>ú.</w:t>
      </w:r>
      <w:proofErr w:type="spellEnd"/>
      <w:r w:rsidR="000930AB" w:rsidRPr="001E11C7">
        <w:rPr>
          <w:rStyle w:val="l-L2Char"/>
          <w:rFonts w:cs="Arial"/>
          <w:b w:val="0"/>
          <w:szCs w:val="22"/>
          <w:u w:val="none"/>
        </w:rPr>
        <w:t xml:space="preserve"> Holštejn.</w:t>
      </w:r>
    </w:p>
    <w:p w14:paraId="617DFB41" w14:textId="77777777" w:rsidR="003659C2" w:rsidRPr="004D5F78" w:rsidRDefault="003659C2" w:rsidP="00EF6155">
      <w:pPr>
        <w:pStyle w:val="l-L1"/>
        <w:keepNext w:val="0"/>
        <w:numPr>
          <w:ilvl w:val="2"/>
          <w:numId w:val="4"/>
        </w:numPr>
        <w:spacing w:before="0" w:after="0" w:line="240" w:lineRule="auto"/>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2CF157F0" w:rsidR="00152458" w:rsidRDefault="00256FEE" w:rsidP="00EF6155">
      <w:pPr>
        <w:pStyle w:val="l-L1"/>
        <w:keepNext w:val="0"/>
        <w:numPr>
          <w:ilvl w:val="2"/>
          <w:numId w:val="4"/>
        </w:numPr>
        <w:spacing w:before="0" w:after="0" w:line="240" w:lineRule="auto"/>
        <w:jc w:val="both"/>
        <w:rPr>
          <w:rStyle w:val="l-L2Char"/>
          <w:rFonts w:cs="Arial"/>
          <w:b w:val="0"/>
          <w:szCs w:val="22"/>
          <w:u w:val="none"/>
        </w:rPr>
      </w:pPr>
      <w:r w:rsidRPr="004D5F78">
        <w:rPr>
          <w:rStyle w:val="l-L2Char"/>
          <w:rFonts w:cs="Arial"/>
          <w:b w:val="0"/>
          <w:szCs w:val="22"/>
          <w:u w:val="none"/>
        </w:rPr>
        <w:t xml:space="preserve">Součástí </w:t>
      </w:r>
      <w:r w:rsidR="00F2628B">
        <w:rPr>
          <w:rStyle w:val="l-L2Char"/>
          <w:rFonts w:cs="Arial"/>
          <w:b w:val="0"/>
          <w:szCs w:val="22"/>
          <w:u w:val="none"/>
        </w:rPr>
        <w:t>d</w:t>
      </w:r>
      <w:r w:rsidR="00EE6A0B" w:rsidRPr="004D5F78">
        <w:rPr>
          <w:rStyle w:val="l-L2Char"/>
          <w:rFonts w:cs="Arial"/>
          <w:b w:val="0"/>
          <w:szCs w:val="22"/>
          <w:u w:val="none"/>
        </w:rPr>
        <w:t>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F2628B">
        <w:rPr>
          <w:rStyle w:val="l-L2Char"/>
          <w:rFonts w:cs="Arial"/>
          <w:b w:val="0"/>
          <w:szCs w:val="22"/>
          <w:u w:val="none"/>
        </w:rPr>
        <w:t>d</w:t>
      </w:r>
      <w:r w:rsidRPr="004D5F78">
        <w:rPr>
          <w:rStyle w:val="l-L2Char"/>
          <w:rFonts w:cs="Arial"/>
          <w:b w:val="0"/>
          <w:szCs w:val="22"/>
          <w:u w:val="none"/>
        </w:rPr>
        <w:t>íla potřebné.</w:t>
      </w:r>
    </w:p>
    <w:p w14:paraId="523C0A0A" w14:textId="77777777" w:rsidR="006F02C6" w:rsidRDefault="006F02C6" w:rsidP="00EF6155">
      <w:pPr>
        <w:pStyle w:val="l-L1"/>
        <w:keepNext w:val="0"/>
        <w:numPr>
          <w:ilvl w:val="2"/>
          <w:numId w:val="4"/>
        </w:numPr>
        <w:spacing w:before="0" w:after="0" w:line="240" w:lineRule="auto"/>
        <w:jc w:val="both"/>
        <w:rPr>
          <w:rFonts w:ascii="Arial" w:hAnsi="Arial" w:cs="Arial"/>
          <w:b w:val="0"/>
          <w:szCs w:val="22"/>
          <w:u w:val="none"/>
        </w:rPr>
      </w:pPr>
      <w:r w:rsidRPr="006F02C6">
        <w:rPr>
          <w:rFonts w:ascii="Arial" w:hAnsi="Arial" w:cs="Arial"/>
          <w:b w:val="0"/>
          <w:szCs w:val="22"/>
          <w:u w:val="none"/>
        </w:rPr>
        <w:t>Zadavatel požaduje:</w:t>
      </w:r>
    </w:p>
    <w:p w14:paraId="63923E08" w14:textId="7536CD7C"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 xml:space="preserve">kontrolu formátu </w:t>
      </w:r>
      <w:proofErr w:type="spellStart"/>
      <w:r w:rsidRPr="006F02C6">
        <w:rPr>
          <w:rFonts w:ascii="Arial" w:hAnsi="Arial" w:cs="Arial"/>
          <w:b w:val="0"/>
          <w:szCs w:val="22"/>
          <w:u w:val="none"/>
        </w:rPr>
        <w:t>unixml</w:t>
      </w:r>
      <w:proofErr w:type="spellEnd"/>
      <w:r w:rsidRPr="006F02C6">
        <w:rPr>
          <w:rFonts w:ascii="Arial" w:hAnsi="Arial" w:cs="Arial"/>
          <w:b w:val="0"/>
          <w:szCs w:val="22"/>
          <w:u w:val="none"/>
        </w:rPr>
        <w:t xml:space="preserve"> (validátor a </w:t>
      </w:r>
      <w:proofErr w:type="spellStart"/>
      <w:r w:rsidRPr="006F02C6">
        <w:rPr>
          <w:rFonts w:ascii="Arial" w:hAnsi="Arial" w:cs="Arial"/>
          <w:b w:val="0"/>
          <w:szCs w:val="22"/>
          <w:u w:val="none"/>
        </w:rPr>
        <w:t>reader</w:t>
      </w:r>
      <w:proofErr w:type="spellEnd"/>
      <w:r w:rsidRPr="006F02C6">
        <w:rPr>
          <w:rFonts w:ascii="Arial" w:hAnsi="Arial" w:cs="Arial"/>
          <w:b w:val="0"/>
          <w:szCs w:val="22"/>
          <w:u w:val="none"/>
        </w:rPr>
        <w:t xml:space="preserve"> na </w:t>
      </w:r>
      <w:proofErr w:type="gramStart"/>
      <w:r w:rsidRPr="006F02C6">
        <w:rPr>
          <w:rFonts w:ascii="Arial" w:hAnsi="Arial" w:cs="Arial"/>
          <w:b w:val="0"/>
          <w:szCs w:val="22"/>
          <w:u w:val="none"/>
        </w:rPr>
        <w:t>www.unixml.cz )</w:t>
      </w:r>
      <w:proofErr w:type="gramEnd"/>
    </w:p>
    <w:p w14:paraId="3F508C7A" w14:textId="5275F692"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po importu do programu KROS bude zřejmé, že se jedná o soupis prací pro</w:t>
      </w:r>
      <w:r w:rsidR="003A4ACC">
        <w:rPr>
          <w:rFonts w:ascii="Arial" w:hAnsi="Arial" w:cs="Arial"/>
          <w:b w:val="0"/>
          <w:szCs w:val="22"/>
          <w:u w:val="none"/>
        </w:rPr>
        <w:t> </w:t>
      </w:r>
      <w:r w:rsidRPr="006F02C6">
        <w:rPr>
          <w:rFonts w:ascii="Arial" w:hAnsi="Arial" w:cs="Arial"/>
          <w:b w:val="0"/>
          <w:szCs w:val="22"/>
          <w:u w:val="none"/>
        </w:rPr>
        <w:t>veřejnou zakázku (objeví se označení „VZ“ u importovaného soupisu)</w:t>
      </w:r>
    </w:p>
    <w:p w14:paraId="462BDB77" w14:textId="128127DE"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položky budou obsahovat výkaz výměr</w:t>
      </w:r>
    </w:p>
    <w:p w14:paraId="4E446EFC" w14:textId="7FE3278B"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uvedení plného popisu položek</w:t>
      </w:r>
    </w:p>
    <w:p w14:paraId="4C890D57" w14:textId="4870ECAB"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uvedení cenové soustavy</w:t>
      </w:r>
    </w:p>
    <w:p w14:paraId="13ADF3FD" w14:textId="2F3428A0"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aktuálnost rozpočtu</w:t>
      </w:r>
    </w:p>
    <w:p w14:paraId="0D796E9C" w14:textId="7F07470E" w:rsidR="006F02C6" w:rsidRDefault="006F02C6" w:rsidP="000E703B">
      <w:pPr>
        <w:pStyle w:val="l-L1"/>
        <w:keepNext w:val="0"/>
        <w:numPr>
          <w:ilvl w:val="0"/>
          <w:numId w:val="19"/>
        </w:numPr>
        <w:spacing w:before="0" w:after="0" w:line="240" w:lineRule="auto"/>
        <w:ind w:left="1560" w:hanging="284"/>
        <w:jc w:val="both"/>
        <w:rPr>
          <w:rFonts w:ascii="Arial" w:hAnsi="Arial" w:cs="Arial"/>
          <w:b w:val="0"/>
          <w:szCs w:val="22"/>
          <w:u w:val="none"/>
        </w:rPr>
      </w:pPr>
      <w:r w:rsidRPr="006F02C6">
        <w:rPr>
          <w:rFonts w:ascii="Arial" w:hAnsi="Arial" w:cs="Arial"/>
          <w:b w:val="0"/>
          <w:szCs w:val="22"/>
          <w:u w:val="none"/>
        </w:rPr>
        <w:t>min počet tzv. R-položek</w:t>
      </w:r>
      <w:r w:rsidR="007E237C">
        <w:rPr>
          <w:rFonts w:ascii="Arial" w:hAnsi="Arial" w:cs="Arial"/>
          <w:b w:val="0"/>
          <w:szCs w:val="22"/>
          <w:u w:val="none"/>
        </w:rPr>
        <w:t>.</w:t>
      </w:r>
      <w:r w:rsidRPr="006F02C6">
        <w:rPr>
          <w:rFonts w:ascii="Arial" w:hAnsi="Arial" w:cs="Arial"/>
          <w:b w:val="0"/>
          <w:szCs w:val="22"/>
          <w:u w:val="none"/>
        </w:rPr>
        <w:t xml:space="preserve"> </w:t>
      </w:r>
    </w:p>
    <w:p w14:paraId="28872CE6" w14:textId="47B42634" w:rsidR="006F02C6" w:rsidRDefault="006F02C6" w:rsidP="006F02C6">
      <w:pPr>
        <w:pStyle w:val="l-L1"/>
        <w:keepNext w:val="0"/>
        <w:numPr>
          <w:ilvl w:val="0"/>
          <w:numId w:val="0"/>
        </w:numPr>
        <w:spacing w:before="0" w:after="0" w:line="240" w:lineRule="auto"/>
        <w:ind w:left="1276" w:hanging="784"/>
        <w:jc w:val="both"/>
        <w:rPr>
          <w:rFonts w:ascii="Arial" w:hAnsi="Arial" w:cs="Arial"/>
          <w:b w:val="0"/>
          <w:szCs w:val="22"/>
          <w:u w:val="none"/>
        </w:rPr>
      </w:pPr>
      <w:r w:rsidRPr="006F02C6">
        <w:rPr>
          <w:rFonts w:ascii="Arial" w:hAnsi="Arial" w:cs="Arial"/>
          <w:b w:val="0"/>
          <w:szCs w:val="22"/>
          <w:u w:val="none"/>
        </w:rPr>
        <w:t>1.1.1</w:t>
      </w:r>
      <w:r>
        <w:rPr>
          <w:rFonts w:ascii="Arial" w:hAnsi="Arial" w:cs="Arial"/>
          <w:b w:val="0"/>
          <w:szCs w:val="22"/>
          <w:u w:val="none"/>
        </w:rPr>
        <w:t>5</w:t>
      </w:r>
      <w:r w:rsidRPr="006F02C6">
        <w:rPr>
          <w:rFonts w:ascii="Arial" w:hAnsi="Arial" w:cs="Arial"/>
          <w:b w:val="0"/>
          <w:szCs w:val="22"/>
          <w:u w:val="none"/>
        </w:rPr>
        <w:t>. Každý prvek PSZ (který je v PSZ označen jako samostatný prvek, tedy např. BC, BK, PC, nádrž apod.) bude mít zpracovaný svůj vlastní samostatný rozpočet a</w:t>
      </w:r>
      <w:r w:rsidR="003A4ACC">
        <w:rPr>
          <w:rFonts w:ascii="Arial" w:hAnsi="Arial" w:cs="Arial"/>
          <w:b w:val="0"/>
          <w:szCs w:val="22"/>
          <w:u w:val="none"/>
        </w:rPr>
        <w:t> </w:t>
      </w:r>
      <w:r w:rsidRPr="006F02C6">
        <w:rPr>
          <w:rFonts w:ascii="Arial" w:hAnsi="Arial" w:cs="Arial"/>
          <w:b w:val="0"/>
          <w:szCs w:val="22"/>
          <w:u w:val="none"/>
        </w:rPr>
        <w:t>soupis prací (</w:t>
      </w:r>
      <w:proofErr w:type="spellStart"/>
      <w:r w:rsidRPr="006F02C6">
        <w:rPr>
          <w:rFonts w:ascii="Arial" w:hAnsi="Arial" w:cs="Arial"/>
          <w:b w:val="0"/>
          <w:szCs w:val="22"/>
          <w:u w:val="none"/>
        </w:rPr>
        <w:t>unixml</w:t>
      </w:r>
      <w:proofErr w:type="spellEnd"/>
      <w:r w:rsidRPr="006F02C6">
        <w:rPr>
          <w:rFonts w:ascii="Arial" w:hAnsi="Arial" w:cs="Arial"/>
          <w:b w:val="0"/>
          <w:szCs w:val="22"/>
          <w:u w:val="none"/>
        </w:rPr>
        <w:t xml:space="preserve">, excel), a to včetně vedlejších rozpočtových nákladů (VRN). Prvek PSZ může být tvořen několika stavebními objekty (SO) např. </w:t>
      </w:r>
      <w:r w:rsidR="003A4ACC">
        <w:rPr>
          <w:rFonts w:ascii="Arial" w:hAnsi="Arial" w:cs="Arial"/>
          <w:b w:val="0"/>
          <w:szCs w:val="22"/>
          <w:u w:val="none"/>
        </w:rPr>
        <w:t>n</w:t>
      </w:r>
      <w:r w:rsidRPr="006F02C6">
        <w:rPr>
          <w:rFonts w:ascii="Arial" w:hAnsi="Arial" w:cs="Arial"/>
          <w:b w:val="0"/>
          <w:szCs w:val="22"/>
          <w:u w:val="none"/>
        </w:rPr>
        <w:t>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w:t>
      </w:r>
      <w:r w:rsidR="003A4ACC">
        <w:rPr>
          <w:rFonts w:ascii="Arial" w:hAnsi="Arial" w:cs="Arial"/>
          <w:b w:val="0"/>
          <w:szCs w:val="22"/>
          <w:u w:val="none"/>
        </w:rPr>
        <w:t> </w:t>
      </w:r>
      <w:r w:rsidRPr="006F02C6">
        <w:rPr>
          <w:rFonts w:ascii="Arial" w:hAnsi="Arial" w:cs="Arial"/>
          <w:b w:val="0"/>
          <w:szCs w:val="22"/>
          <w:u w:val="none"/>
        </w:rPr>
        <w:t xml:space="preserve">stavebních objektů, na 1.listě bude rekapitulace celé zakázky. </w:t>
      </w:r>
    </w:p>
    <w:p w14:paraId="62C8DE28" w14:textId="30E26C2E" w:rsidR="006F02C6" w:rsidRDefault="006F02C6" w:rsidP="006F02C6">
      <w:pPr>
        <w:pStyle w:val="l-L1"/>
        <w:keepNext w:val="0"/>
        <w:numPr>
          <w:ilvl w:val="0"/>
          <w:numId w:val="0"/>
        </w:numPr>
        <w:spacing w:before="0" w:after="0" w:line="240" w:lineRule="auto"/>
        <w:ind w:left="492"/>
        <w:jc w:val="both"/>
        <w:rPr>
          <w:rFonts w:ascii="Arial" w:hAnsi="Arial" w:cs="Arial"/>
          <w:b w:val="0"/>
          <w:szCs w:val="22"/>
          <w:u w:val="none"/>
        </w:rPr>
      </w:pPr>
      <w:r w:rsidRPr="006F02C6">
        <w:rPr>
          <w:rFonts w:ascii="Arial" w:hAnsi="Arial" w:cs="Arial"/>
          <w:b w:val="0"/>
          <w:szCs w:val="22"/>
          <w:u w:val="none"/>
        </w:rPr>
        <w:t>1.1.1</w:t>
      </w:r>
      <w:r w:rsidR="00EF6155">
        <w:rPr>
          <w:rFonts w:ascii="Arial" w:hAnsi="Arial" w:cs="Arial"/>
          <w:b w:val="0"/>
          <w:szCs w:val="22"/>
          <w:u w:val="none"/>
        </w:rPr>
        <w:t>6</w:t>
      </w:r>
      <w:r w:rsidRPr="006F02C6">
        <w:rPr>
          <w:rFonts w:ascii="Arial" w:hAnsi="Arial" w:cs="Arial"/>
          <w:b w:val="0"/>
          <w:szCs w:val="22"/>
          <w:u w:val="none"/>
        </w:rPr>
        <w:t>. Soupis prací bude obsahovat vedlejší a ostatní náklady:</w:t>
      </w:r>
    </w:p>
    <w:p w14:paraId="4FD5C463" w14:textId="3137ED99" w:rsidR="006F02C6" w:rsidRDefault="006F02C6" w:rsidP="00EF6155">
      <w:pPr>
        <w:pStyle w:val="l-L1"/>
        <w:keepNext w:val="0"/>
        <w:numPr>
          <w:ilvl w:val="0"/>
          <w:numId w:val="11"/>
        </w:numPr>
        <w:spacing w:before="0" w:after="0" w:line="240" w:lineRule="auto"/>
        <w:ind w:left="1560" w:hanging="284"/>
        <w:jc w:val="both"/>
        <w:rPr>
          <w:rFonts w:ascii="Arial" w:hAnsi="Arial" w:cs="Arial"/>
          <w:b w:val="0"/>
          <w:szCs w:val="22"/>
          <w:u w:val="none"/>
        </w:rPr>
      </w:pPr>
      <w:r w:rsidRPr="006F02C6">
        <w:rPr>
          <w:rFonts w:ascii="Arial" w:hAnsi="Arial" w:cs="Arial"/>
          <w:bCs/>
          <w:szCs w:val="22"/>
          <w:u w:val="none"/>
        </w:rPr>
        <w:lastRenderedPageBreak/>
        <w:t>Vedlejší náklady</w:t>
      </w:r>
      <w:r w:rsidRPr="006F02C6">
        <w:rPr>
          <w:rFonts w:ascii="Arial" w:hAnsi="Arial" w:cs="Arial"/>
          <w:b w:val="0"/>
          <w:szCs w:val="22"/>
          <w:u w:val="none"/>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03DAAE2E" w14:textId="267DB8C2" w:rsidR="006F02C6" w:rsidRDefault="006F02C6" w:rsidP="00EF6155">
      <w:pPr>
        <w:pStyle w:val="l-L1"/>
        <w:keepNext w:val="0"/>
        <w:numPr>
          <w:ilvl w:val="0"/>
          <w:numId w:val="11"/>
        </w:numPr>
        <w:spacing w:before="0" w:after="0" w:line="240" w:lineRule="auto"/>
        <w:ind w:left="1560" w:hanging="284"/>
        <w:jc w:val="both"/>
        <w:rPr>
          <w:rFonts w:ascii="Arial" w:hAnsi="Arial" w:cs="Arial"/>
          <w:b w:val="0"/>
          <w:szCs w:val="22"/>
          <w:u w:val="none"/>
        </w:rPr>
      </w:pPr>
      <w:r w:rsidRPr="006F02C6">
        <w:rPr>
          <w:rFonts w:ascii="Arial" w:hAnsi="Arial" w:cs="Arial"/>
          <w:bCs/>
          <w:szCs w:val="22"/>
          <w:u w:val="none"/>
        </w:rPr>
        <w:t>Ostatní náklady</w:t>
      </w:r>
      <w:r w:rsidRPr="006F02C6">
        <w:rPr>
          <w:rFonts w:ascii="Arial" w:hAnsi="Arial" w:cs="Arial"/>
          <w:b w:val="0"/>
          <w:szCs w:val="22"/>
          <w:u w:val="none"/>
        </w:rPr>
        <w:t xml:space="preserve"> – náklady vyplývající z podmínek zadávací dokumentace na</w:t>
      </w:r>
      <w:r w:rsidR="003A4ACC">
        <w:rPr>
          <w:rFonts w:ascii="Arial" w:hAnsi="Arial" w:cs="Arial"/>
          <w:b w:val="0"/>
          <w:szCs w:val="22"/>
          <w:u w:val="none"/>
        </w:rPr>
        <w:t> </w:t>
      </w:r>
      <w:r w:rsidRPr="006F02C6">
        <w:rPr>
          <w:rFonts w:ascii="Arial" w:hAnsi="Arial" w:cs="Arial"/>
          <w:b w:val="0"/>
          <w:szCs w:val="22"/>
          <w:u w:val="none"/>
        </w:rPr>
        <w:t>realizaci stavby, neuvedené v položkových soupisech stavebních objektů ani v soupisu vedlejších nákladů, které budou v průběhu zpracování PD upřesněny:</w:t>
      </w:r>
    </w:p>
    <w:p w14:paraId="258EB1BD" w14:textId="34040F97"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Archeologický průzkum</w:t>
      </w:r>
    </w:p>
    <w:p w14:paraId="08B50D22" w14:textId="3FC8F599"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Informační tabule financování, včetně výroby, materiálu, osazení – trvalá</w:t>
      </w:r>
    </w:p>
    <w:p w14:paraId="61DEDA2E" w14:textId="0407A0A2"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Informační tabule financování, včetně výroby, materiálu, osazení – dočasná</w:t>
      </w:r>
    </w:p>
    <w:p w14:paraId="298071DA" w14:textId="206792B0"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Náklady na značení zákazu vstupu na staveniště</w:t>
      </w:r>
    </w:p>
    <w:p w14:paraId="5AA57821" w14:textId="1F978B01"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Náklady na dopravní značení a omezení provozu při výstavbě (bude-li třeba)</w:t>
      </w:r>
    </w:p>
    <w:p w14:paraId="6E6F5B12" w14:textId="3D6F2D58"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Náklady na dočasný zábor půdy</w:t>
      </w:r>
    </w:p>
    <w:p w14:paraId="4E9A7184" w14:textId="34916FD6"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Náhrady škody vzniklé na porostu okolních pozemků po dobu výstavby</w:t>
      </w:r>
    </w:p>
    <w:p w14:paraId="5CF5B733" w14:textId="1C3D2302" w:rsidR="006F02C6" w:rsidRPr="00FC08B9"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FC08B9">
        <w:rPr>
          <w:rFonts w:ascii="Arial" w:hAnsi="Arial" w:cs="Arial"/>
          <w:b w:val="0"/>
          <w:szCs w:val="22"/>
          <w:u w:val="none"/>
        </w:rPr>
        <w:t>Geodetické náklady na vytyčení pozemků pro stavbu</w:t>
      </w:r>
    </w:p>
    <w:p w14:paraId="5701E654" w14:textId="4C932A4C" w:rsidR="006F02C6" w:rsidRPr="00FC08B9"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FC08B9">
        <w:rPr>
          <w:rFonts w:ascii="Arial" w:hAnsi="Arial" w:cs="Arial"/>
          <w:b w:val="0"/>
          <w:szCs w:val="22"/>
          <w:u w:val="none"/>
        </w:rPr>
        <w:t>Vypracování dokumentace skutečného provedení stavby</w:t>
      </w:r>
    </w:p>
    <w:p w14:paraId="2817636D" w14:textId="29C71696"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Geodetické zaměření skutečného provedení stavby (případně geometrický plán pro kolaudační řízení)</w:t>
      </w:r>
    </w:p>
    <w:p w14:paraId="2B3FF473" w14:textId="651B3966"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Dopravní značení</w:t>
      </w:r>
    </w:p>
    <w:p w14:paraId="1FC93B99" w14:textId="257AABC2"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Vytyčení inženýrských sítí</w:t>
      </w:r>
    </w:p>
    <w:p w14:paraId="790A28F8" w14:textId="44A03776"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Provedení zkoušky únosnosti zemní pláně statickou zátěžovou deskou</w:t>
      </w:r>
    </w:p>
    <w:p w14:paraId="31DF9C10" w14:textId="2F9396E9"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Provedení zkoušky únosnosti horní podkladové vrstvy statickou zátěžovou deskou</w:t>
      </w:r>
    </w:p>
    <w:p w14:paraId="60638C87" w14:textId="4D4D1F6D" w:rsidR="006F02C6" w:rsidRDefault="006F02C6" w:rsidP="00EF6155">
      <w:pPr>
        <w:pStyle w:val="l-L1"/>
        <w:keepNext w:val="0"/>
        <w:numPr>
          <w:ilvl w:val="0"/>
          <w:numId w:val="10"/>
        </w:numPr>
        <w:spacing w:before="0" w:after="0" w:line="240" w:lineRule="auto"/>
        <w:jc w:val="both"/>
        <w:rPr>
          <w:rFonts w:ascii="Arial" w:hAnsi="Arial" w:cs="Arial"/>
          <w:b w:val="0"/>
          <w:szCs w:val="22"/>
          <w:u w:val="none"/>
        </w:rPr>
      </w:pPr>
      <w:r w:rsidRPr="006F02C6">
        <w:rPr>
          <w:rFonts w:ascii="Arial" w:hAnsi="Arial" w:cs="Arial"/>
          <w:b w:val="0"/>
          <w:szCs w:val="22"/>
          <w:u w:val="none"/>
        </w:rPr>
        <w:t xml:space="preserve">Úprava dočasných skládek </w:t>
      </w:r>
    </w:p>
    <w:p w14:paraId="23C6A44A" w14:textId="7D109B65" w:rsidR="00EF6155" w:rsidRDefault="006F02C6" w:rsidP="00EF6155">
      <w:pPr>
        <w:pStyle w:val="l-L1"/>
        <w:keepNext w:val="0"/>
        <w:numPr>
          <w:ilvl w:val="0"/>
          <w:numId w:val="0"/>
        </w:numPr>
        <w:spacing w:before="0" w:after="0" w:line="240" w:lineRule="auto"/>
        <w:ind w:left="1276" w:hanging="784"/>
        <w:jc w:val="both"/>
        <w:rPr>
          <w:rFonts w:ascii="Arial" w:hAnsi="Arial" w:cs="Arial"/>
          <w:b w:val="0"/>
          <w:szCs w:val="22"/>
          <w:u w:val="none"/>
        </w:rPr>
      </w:pPr>
      <w:r w:rsidRPr="006F02C6">
        <w:rPr>
          <w:rFonts w:ascii="Arial" w:hAnsi="Arial" w:cs="Arial"/>
          <w:b w:val="0"/>
          <w:szCs w:val="22"/>
          <w:u w:val="none"/>
        </w:rPr>
        <w:t>1.1.1</w:t>
      </w:r>
      <w:r w:rsidR="00EF6155">
        <w:rPr>
          <w:rFonts w:ascii="Arial" w:hAnsi="Arial" w:cs="Arial"/>
          <w:b w:val="0"/>
          <w:szCs w:val="22"/>
          <w:u w:val="none"/>
        </w:rPr>
        <w:t>7</w:t>
      </w:r>
      <w:r w:rsidRPr="006F02C6">
        <w:rPr>
          <w:rFonts w:ascii="Arial" w:hAnsi="Arial" w:cs="Arial"/>
          <w:b w:val="0"/>
          <w:szCs w:val="22"/>
          <w:u w:val="none"/>
        </w:rPr>
        <w:t xml:space="preserve">. Soupis prací bude zpracovatelem PD vyhotoven tak, aby výsledné hodnoty cen stavby i jednotlivých stavebních objektů (bez DPH, výše DPH, s DPH) byly zaokrouhleny na dvě desetinná místa (novela č. 80/2019 Sb. zákona o DPH platná od 1.10.2019). </w:t>
      </w:r>
    </w:p>
    <w:p w14:paraId="283B08DB" w14:textId="520A712C" w:rsidR="00EF6155" w:rsidRDefault="006F02C6" w:rsidP="00EF6155">
      <w:pPr>
        <w:pStyle w:val="l-L1"/>
        <w:keepNext w:val="0"/>
        <w:numPr>
          <w:ilvl w:val="0"/>
          <w:numId w:val="0"/>
        </w:numPr>
        <w:spacing w:before="0" w:after="0" w:line="240" w:lineRule="auto"/>
        <w:ind w:left="1276" w:hanging="709"/>
        <w:jc w:val="both"/>
        <w:rPr>
          <w:rFonts w:ascii="Arial" w:hAnsi="Arial" w:cs="Arial"/>
          <w:b w:val="0"/>
          <w:szCs w:val="22"/>
          <w:u w:val="none"/>
        </w:rPr>
      </w:pPr>
      <w:r w:rsidRPr="006F02C6">
        <w:rPr>
          <w:rFonts w:ascii="Arial" w:hAnsi="Arial" w:cs="Arial"/>
          <w:b w:val="0"/>
          <w:szCs w:val="22"/>
          <w:u w:val="none"/>
        </w:rPr>
        <w:t>1.1.1</w:t>
      </w:r>
      <w:r w:rsidR="00EF6155">
        <w:rPr>
          <w:rFonts w:ascii="Arial" w:hAnsi="Arial" w:cs="Arial"/>
          <w:b w:val="0"/>
          <w:szCs w:val="22"/>
          <w:u w:val="none"/>
        </w:rPr>
        <w:t>8</w:t>
      </w:r>
      <w:r w:rsidRPr="006F02C6">
        <w:rPr>
          <w:rFonts w:ascii="Arial" w:hAnsi="Arial" w:cs="Arial"/>
          <w:b w:val="0"/>
          <w:szCs w:val="22"/>
          <w:u w:val="none"/>
        </w:rPr>
        <w:t xml:space="preserve">. Jedno </w:t>
      </w:r>
      <w:proofErr w:type="spellStart"/>
      <w:r w:rsidRPr="006F02C6">
        <w:rPr>
          <w:rFonts w:ascii="Arial" w:hAnsi="Arial" w:cs="Arial"/>
          <w:b w:val="0"/>
          <w:szCs w:val="22"/>
          <w:u w:val="none"/>
        </w:rPr>
        <w:t>paré</w:t>
      </w:r>
      <w:proofErr w:type="spellEnd"/>
      <w:r w:rsidRPr="006F02C6">
        <w:rPr>
          <w:rFonts w:ascii="Arial" w:hAnsi="Arial" w:cs="Arial"/>
          <w:b w:val="0"/>
          <w:szCs w:val="22"/>
          <w:u w:val="none"/>
        </w:rPr>
        <w:t xml:space="preserve"> díla v elektronické formě bude odevzdáno v anonymizované verzi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w:t>
      </w:r>
      <w:r w:rsidR="00EF6155">
        <w:rPr>
          <w:rFonts w:ascii="Arial" w:hAnsi="Arial" w:cs="Arial"/>
          <w:b w:val="0"/>
          <w:szCs w:val="22"/>
          <w:u w:val="none"/>
        </w:rPr>
        <w:t>9</w:t>
      </w:r>
      <w:r w:rsidRPr="006F02C6">
        <w:rPr>
          <w:rFonts w:ascii="Arial" w:hAnsi="Arial" w:cs="Arial"/>
          <w:b w:val="0"/>
          <w:szCs w:val="22"/>
          <w:u w:val="none"/>
        </w:rPr>
        <w:t>. V textové části souhrnné zprávy budou pro potřeby statistických údajů zadavatele vyčísleny následující údaje:</w:t>
      </w:r>
    </w:p>
    <w:p w14:paraId="44C3DF55" w14:textId="378936D8" w:rsidR="00EF6155" w:rsidRDefault="006F02C6" w:rsidP="00EF6155">
      <w:pPr>
        <w:pStyle w:val="l-L1"/>
        <w:keepNext w:val="0"/>
        <w:numPr>
          <w:ilvl w:val="0"/>
          <w:numId w:val="12"/>
        </w:numPr>
        <w:spacing w:before="0" w:after="0" w:line="240" w:lineRule="auto"/>
        <w:ind w:firstLine="206"/>
        <w:jc w:val="both"/>
        <w:rPr>
          <w:rFonts w:ascii="Arial" w:hAnsi="Arial" w:cs="Arial"/>
          <w:b w:val="0"/>
          <w:szCs w:val="22"/>
          <w:u w:val="none"/>
        </w:rPr>
      </w:pPr>
      <w:r w:rsidRPr="006F02C6">
        <w:rPr>
          <w:rFonts w:ascii="Arial" w:hAnsi="Arial" w:cs="Arial"/>
          <w:b w:val="0"/>
          <w:szCs w:val="22"/>
          <w:u w:val="none"/>
        </w:rPr>
        <w:t>celkový zábor polních cest v</w:t>
      </w:r>
      <w:r w:rsidR="007D5433">
        <w:rPr>
          <w:rFonts w:ascii="Arial" w:hAnsi="Arial" w:cs="Arial"/>
          <w:b w:val="0"/>
          <w:szCs w:val="22"/>
          <w:u w:val="none"/>
        </w:rPr>
        <w:t> </w:t>
      </w:r>
      <w:r w:rsidRPr="006F02C6">
        <w:rPr>
          <w:rFonts w:ascii="Arial" w:hAnsi="Arial" w:cs="Arial"/>
          <w:b w:val="0"/>
          <w:szCs w:val="22"/>
          <w:u w:val="none"/>
        </w:rPr>
        <w:t>ha</w:t>
      </w:r>
    </w:p>
    <w:p w14:paraId="528C0A4C" w14:textId="4D5A4872" w:rsidR="007D5433" w:rsidRDefault="007D5433" w:rsidP="00EF6155">
      <w:pPr>
        <w:pStyle w:val="l-L1"/>
        <w:keepNext w:val="0"/>
        <w:numPr>
          <w:ilvl w:val="0"/>
          <w:numId w:val="12"/>
        </w:numPr>
        <w:spacing w:before="0" w:after="0" w:line="240" w:lineRule="auto"/>
        <w:ind w:firstLine="206"/>
        <w:jc w:val="both"/>
        <w:rPr>
          <w:rFonts w:ascii="Arial" w:hAnsi="Arial" w:cs="Arial"/>
          <w:b w:val="0"/>
          <w:szCs w:val="22"/>
          <w:u w:val="none"/>
        </w:rPr>
      </w:pPr>
      <w:r>
        <w:rPr>
          <w:rFonts w:ascii="Arial" w:hAnsi="Arial" w:cs="Arial"/>
          <w:b w:val="0"/>
          <w:szCs w:val="22"/>
          <w:u w:val="none"/>
        </w:rPr>
        <w:t>celkový zábor vodohospodářského opatření v ha</w:t>
      </w:r>
    </w:p>
    <w:p w14:paraId="73D96CBB" w14:textId="1A163B17" w:rsidR="00EF6155" w:rsidRDefault="006F02C6" w:rsidP="00EF6155">
      <w:pPr>
        <w:pStyle w:val="l-L1"/>
        <w:keepNext w:val="0"/>
        <w:numPr>
          <w:ilvl w:val="0"/>
          <w:numId w:val="12"/>
        </w:numPr>
        <w:spacing w:before="0" w:after="0" w:line="240" w:lineRule="auto"/>
        <w:ind w:firstLine="206"/>
        <w:jc w:val="both"/>
        <w:rPr>
          <w:rFonts w:ascii="Arial" w:hAnsi="Arial" w:cs="Arial"/>
          <w:b w:val="0"/>
          <w:szCs w:val="22"/>
          <w:u w:val="none"/>
        </w:rPr>
      </w:pPr>
      <w:r w:rsidRPr="006F02C6">
        <w:rPr>
          <w:rFonts w:ascii="Arial" w:hAnsi="Arial" w:cs="Arial"/>
          <w:b w:val="0"/>
          <w:szCs w:val="22"/>
          <w:u w:val="none"/>
        </w:rPr>
        <w:t>celkový zábor na protierozní opatření v</w:t>
      </w:r>
      <w:r w:rsidR="00EF6155">
        <w:rPr>
          <w:rFonts w:ascii="Arial" w:hAnsi="Arial" w:cs="Arial"/>
          <w:b w:val="0"/>
          <w:szCs w:val="22"/>
          <w:u w:val="none"/>
        </w:rPr>
        <w:t> </w:t>
      </w:r>
      <w:r w:rsidRPr="006F02C6">
        <w:rPr>
          <w:rFonts w:ascii="Arial" w:hAnsi="Arial" w:cs="Arial"/>
          <w:b w:val="0"/>
          <w:szCs w:val="22"/>
          <w:u w:val="none"/>
        </w:rPr>
        <w:t>ha</w:t>
      </w:r>
    </w:p>
    <w:p w14:paraId="5DB6CDDD" w14:textId="77777777" w:rsidR="00EF6155" w:rsidRDefault="006F02C6" w:rsidP="00EF6155">
      <w:pPr>
        <w:pStyle w:val="l-L1"/>
        <w:keepNext w:val="0"/>
        <w:numPr>
          <w:ilvl w:val="0"/>
          <w:numId w:val="12"/>
        </w:numPr>
        <w:spacing w:before="0" w:after="0" w:line="240" w:lineRule="auto"/>
        <w:ind w:firstLine="206"/>
        <w:jc w:val="both"/>
        <w:rPr>
          <w:rFonts w:ascii="Arial" w:hAnsi="Arial" w:cs="Arial"/>
          <w:b w:val="0"/>
          <w:szCs w:val="22"/>
          <w:u w:val="none"/>
        </w:rPr>
      </w:pPr>
      <w:r w:rsidRPr="006F02C6">
        <w:rPr>
          <w:rFonts w:ascii="Arial" w:hAnsi="Arial" w:cs="Arial"/>
          <w:b w:val="0"/>
          <w:szCs w:val="22"/>
          <w:u w:val="none"/>
        </w:rPr>
        <w:t>výčet parcel a vlastníků</w:t>
      </w:r>
    </w:p>
    <w:p w14:paraId="29B76155" w14:textId="7B9D1D24" w:rsidR="0054764D" w:rsidRPr="004D5F78" w:rsidRDefault="006F02C6" w:rsidP="00EF6155">
      <w:pPr>
        <w:pStyle w:val="l-L1"/>
        <w:keepNext w:val="0"/>
        <w:numPr>
          <w:ilvl w:val="0"/>
          <w:numId w:val="12"/>
        </w:numPr>
        <w:spacing w:before="0" w:after="0" w:line="240" w:lineRule="auto"/>
        <w:ind w:firstLine="206"/>
        <w:jc w:val="both"/>
        <w:rPr>
          <w:rStyle w:val="l-L2Char"/>
          <w:rFonts w:cs="Arial"/>
          <w:b w:val="0"/>
          <w:szCs w:val="22"/>
          <w:u w:val="none"/>
        </w:rPr>
      </w:pPr>
      <w:r w:rsidRPr="006F02C6">
        <w:rPr>
          <w:rFonts w:ascii="Arial" w:hAnsi="Arial" w:cs="Arial"/>
          <w:b w:val="0"/>
          <w:szCs w:val="22"/>
          <w:u w:val="none"/>
        </w:rPr>
        <w:t xml:space="preserve">délka jednotlivých opatření v km (tj. PEO, ekologická opatření) </w:t>
      </w:r>
    </w:p>
    <w:p w14:paraId="236E59DA" w14:textId="7F687CF4" w:rsidR="00722CA2" w:rsidRDefault="00AB7CC6" w:rsidP="00EF6155">
      <w:pPr>
        <w:numPr>
          <w:ilvl w:val="2"/>
          <w:numId w:val="13"/>
        </w:numPr>
        <w:spacing w:after="0" w:line="240" w:lineRule="auto"/>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w:t>
      </w:r>
      <w:r w:rsidR="00D915CE">
        <w:rPr>
          <w:rStyle w:val="l-L2Char"/>
          <w:rFonts w:cs="Arial"/>
          <w:szCs w:val="22"/>
          <w:lang w:eastAsia="en-US"/>
        </w:rPr>
        <w:t> </w:t>
      </w:r>
      <w:r w:rsidR="00B70B1E" w:rsidRPr="004D5F78">
        <w:rPr>
          <w:rStyle w:val="l-L2Char"/>
          <w:rFonts w:cs="Arial"/>
          <w:szCs w:val="22"/>
          <w:lang w:eastAsia="en-US"/>
        </w:rPr>
        <w:t>„</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326148">
        <w:rPr>
          <w:rStyle w:val="l-L2Char"/>
          <w:rFonts w:cs="Arial"/>
          <w:szCs w:val="22"/>
        </w:rPr>
        <w:t xml:space="preserve"> včetně vedlejších rozpočtových nákladů. Soupis prací a rozpočet (včetně VRN) bude zpracován pro</w:t>
      </w:r>
      <w:r w:rsidR="003A4ACC">
        <w:rPr>
          <w:rStyle w:val="l-L2Char"/>
          <w:rFonts w:cs="Arial"/>
          <w:szCs w:val="22"/>
        </w:rPr>
        <w:t> </w:t>
      </w:r>
      <w:r w:rsidR="00326148">
        <w:rPr>
          <w:rStyle w:val="l-L2Char"/>
          <w:rFonts w:cs="Arial"/>
          <w:szCs w:val="22"/>
        </w:rPr>
        <w:t>každý objekt zvlášť</w:t>
      </w:r>
      <w:r w:rsidR="00722CA2" w:rsidRPr="004D5F78">
        <w:rPr>
          <w:rStyle w:val="l-L2Char"/>
          <w:rFonts w:cs="Arial"/>
          <w:szCs w:val="22"/>
        </w:rPr>
        <w:t>.</w:t>
      </w:r>
      <w:r w:rsidR="00326148">
        <w:rPr>
          <w:rStyle w:val="l-L2Char"/>
          <w:rFonts w:cs="Arial"/>
          <w:szCs w:val="22"/>
        </w:rPr>
        <w:t xml:space="preserve"> Soupis prací bude v případě výsadby zeleně zpracován včetně </w:t>
      </w:r>
      <w:proofErr w:type="gramStart"/>
      <w:r w:rsidR="00326148">
        <w:rPr>
          <w:rStyle w:val="l-L2Char"/>
          <w:rFonts w:cs="Arial"/>
          <w:szCs w:val="22"/>
        </w:rPr>
        <w:t>3-leté</w:t>
      </w:r>
      <w:proofErr w:type="gramEnd"/>
      <w:r w:rsidR="00326148">
        <w:rPr>
          <w:rStyle w:val="l-L2Char"/>
          <w:rFonts w:cs="Arial"/>
          <w:szCs w:val="22"/>
        </w:rPr>
        <w:t xml:space="preserve"> pěstební (následné) péče.</w:t>
      </w:r>
    </w:p>
    <w:p w14:paraId="0FC6211D" w14:textId="53F2F417" w:rsidR="00326148" w:rsidRPr="00326148" w:rsidRDefault="00326148" w:rsidP="00EF6155">
      <w:pPr>
        <w:spacing w:after="0" w:line="240" w:lineRule="auto"/>
        <w:ind w:left="492"/>
        <w:jc w:val="both"/>
        <w:rPr>
          <w:rStyle w:val="l-L2Char"/>
          <w:rFonts w:cs="Arial"/>
          <w:szCs w:val="22"/>
          <w:highlight w:val="green"/>
        </w:rPr>
      </w:pPr>
    </w:p>
    <w:p w14:paraId="6B808A85" w14:textId="190F8B29" w:rsidR="00F829EA" w:rsidRPr="004D5F78" w:rsidRDefault="00F829EA" w:rsidP="00EF6155">
      <w:pPr>
        <w:pStyle w:val="l-L1"/>
        <w:keepNext w:val="0"/>
        <w:numPr>
          <w:ilvl w:val="1"/>
          <w:numId w:val="13"/>
        </w:numPr>
        <w:tabs>
          <w:tab w:val="left" w:pos="1134"/>
        </w:tabs>
        <w:spacing w:before="0" w:after="0" w:line="240" w:lineRule="auto"/>
        <w:jc w:val="left"/>
        <w:rPr>
          <w:rStyle w:val="l-L2Char"/>
          <w:rFonts w:cs="Arial"/>
          <w:szCs w:val="22"/>
          <w:u w:val="none"/>
        </w:rPr>
      </w:pPr>
      <w:r w:rsidRPr="004D5F78">
        <w:rPr>
          <w:rStyle w:val="l-L2Char"/>
          <w:rFonts w:cs="Arial"/>
          <w:szCs w:val="22"/>
          <w:u w:val="none"/>
        </w:rPr>
        <w:t xml:space="preserve">Podklady nezbytné pro tvorbu </w:t>
      </w:r>
      <w:r w:rsidR="00F2628B">
        <w:rPr>
          <w:rStyle w:val="l-L2Char"/>
          <w:rFonts w:cs="Arial"/>
          <w:szCs w:val="22"/>
          <w:u w:val="none"/>
        </w:rPr>
        <w:t>d</w:t>
      </w:r>
      <w:r w:rsidR="00DC2688" w:rsidRPr="004D5F78">
        <w:rPr>
          <w:rStyle w:val="l-L2Char"/>
          <w:rFonts w:cs="Arial"/>
          <w:szCs w:val="22"/>
          <w:u w:val="none"/>
        </w:rPr>
        <w:t>íla</w:t>
      </w:r>
      <w:r w:rsidRPr="004D5F78">
        <w:rPr>
          <w:rStyle w:val="l-L2Char"/>
          <w:rFonts w:cs="Arial"/>
          <w:szCs w:val="22"/>
          <w:u w:val="none"/>
        </w:rPr>
        <w:t>:</w:t>
      </w:r>
    </w:p>
    <w:p w14:paraId="3D4EF46C" w14:textId="77777777" w:rsidR="00B94443" w:rsidRPr="004D5F78" w:rsidRDefault="00B94443" w:rsidP="000739FE">
      <w:pPr>
        <w:pStyle w:val="l-L1"/>
        <w:keepNext w:val="0"/>
        <w:numPr>
          <w:ilvl w:val="0"/>
          <w:numId w:val="0"/>
        </w:numPr>
        <w:spacing w:before="0" w:after="0" w:line="240" w:lineRule="auto"/>
        <w:ind w:left="1134"/>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2799151C" w:rsidR="00B94443" w:rsidRPr="00EF6155" w:rsidRDefault="00B94443" w:rsidP="00EF6155">
      <w:pPr>
        <w:pStyle w:val="l-L1"/>
        <w:keepNext w:val="0"/>
        <w:numPr>
          <w:ilvl w:val="2"/>
          <w:numId w:val="14"/>
        </w:numPr>
        <w:spacing w:before="0" w:after="0" w:line="240" w:lineRule="auto"/>
        <w:ind w:left="1418" w:hanging="926"/>
        <w:jc w:val="both"/>
        <w:rPr>
          <w:rStyle w:val="l-L2Char"/>
          <w:rFonts w:cs="Arial"/>
          <w:szCs w:val="22"/>
          <w:u w:val="none"/>
        </w:rPr>
      </w:pPr>
      <w:r w:rsidRPr="00EF6155">
        <w:rPr>
          <w:rStyle w:val="l-L2Char"/>
          <w:rFonts w:cs="Arial"/>
          <w:szCs w:val="22"/>
          <w:u w:val="none"/>
        </w:rPr>
        <w:t xml:space="preserve">Dokumentační základna </w:t>
      </w:r>
      <w:r w:rsidR="00F2628B" w:rsidRPr="00EF6155">
        <w:rPr>
          <w:rStyle w:val="l-L2Char"/>
          <w:rFonts w:cs="Arial"/>
          <w:szCs w:val="22"/>
          <w:u w:val="none"/>
        </w:rPr>
        <w:t>d</w:t>
      </w:r>
      <w:r w:rsidR="00DC2688" w:rsidRPr="00EF6155">
        <w:rPr>
          <w:rStyle w:val="l-L2Char"/>
          <w:rFonts w:cs="Arial"/>
          <w:szCs w:val="22"/>
          <w:u w:val="none"/>
        </w:rPr>
        <w:t>íla</w:t>
      </w:r>
      <w:r w:rsidR="00A14402" w:rsidRPr="00EF6155">
        <w:rPr>
          <w:rStyle w:val="l-L2Char"/>
          <w:rFonts w:cs="Arial"/>
          <w:szCs w:val="22"/>
          <w:u w:val="none"/>
        </w:rPr>
        <w:t xml:space="preserve"> (podklady pro zpracování projektové dokumentace):</w:t>
      </w:r>
    </w:p>
    <w:p w14:paraId="22DE2F9A" w14:textId="6EA078BA" w:rsidR="008E6BDA" w:rsidRPr="008E6BDA" w:rsidRDefault="008E6BDA" w:rsidP="00EF6155">
      <w:pPr>
        <w:autoSpaceDE w:val="0"/>
        <w:autoSpaceDN w:val="0"/>
        <w:adjustRightInd w:val="0"/>
        <w:spacing w:after="0" w:line="240" w:lineRule="auto"/>
        <w:ind w:left="1418"/>
        <w:jc w:val="both"/>
        <w:rPr>
          <w:rFonts w:cs="Arial"/>
          <w:color w:val="000000"/>
          <w:sz w:val="20"/>
          <w:szCs w:val="20"/>
        </w:rPr>
      </w:pPr>
      <w:r w:rsidRPr="008E6BDA">
        <w:rPr>
          <w:rFonts w:cs="Arial"/>
          <w:color w:val="000000"/>
          <w:szCs w:val="22"/>
        </w:rPr>
        <w:t xml:space="preserve">Projektová dokumentace musí být zpracována v souladu s plánem společných zařízení </w:t>
      </w:r>
      <w:r>
        <w:rPr>
          <w:rFonts w:cs="Arial"/>
          <w:color w:val="000000"/>
          <w:szCs w:val="22"/>
        </w:rPr>
        <w:t>jednoduchých</w:t>
      </w:r>
      <w:r w:rsidRPr="008E6BDA">
        <w:rPr>
          <w:rFonts w:cs="Arial"/>
          <w:color w:val="000000"/>
          <w:szCs w:val="22"/>
        </w:rPr>
        <w:t xml:space="preserve"> pozemkových úprav v</w:t>
      </w:r>
      <w:r w:rsidR="00CE74CE">
        <w:rPr>
          <w:rFonts w:cs="Arial"/>
          <w:color w:val="000000"/>
          <w:szCs w:val="22"/>
        </w:rPr>
        <w:t xml:space="preserve"> části </w:t>
      </w:r>
      <w:proofErr w:type="spellStart"/>
      <w:r w:rsidRPr="008E6BDA">
        <w:rPr>
          <w:rFonts w:cs="Arial"/>
          <w:color w:val="000000"/>
          <w:szCs w:val="22"/>
        </w:rPr>
        <w:t>k.ú</w:t>
      </w:r>
      <w:proofErr w:type="spellEnd"/>
      <w:r w:rsidRPr="008E6BDA">
        <w:rPr>
          <w:rFonts w:cs="Arial"/>
          <w:color w:val="000000"/>
          <w:szCs w:val="22"/>
        </w:rPr>
        <w:t xml:space="preserve">. </w:t>
      </w:r>
      <w:r>
        <w:rPr>
          <w:rFonts w:cs="Arial"/>
          <w:color w:val="000000"/>
          <w:szCs w:val="22"/>
        </w:rPr>
        <w:t>Holštejn</w:t>
      </w:r>
      <w:r w:rsidRPr="008E6BDA">
        <w:rPr>
          <w:rFonts w:cs="Arial"/>
          <w:color w:val="000000"/>
          <w:szCs w:val="22"/>
        </w:rPr>
        <w:t xml:space="preserve"> </w:t>
      </w:r>
      <w:r w:rsidR="0054764D">
        <w:rPr>
          <w:rFonts w:cs="Arial"/>
          <w:color w:val="000000"/>
          <w:szCs w:val="22"/>
        </w:rPr>
        <w:t xml:space="preserve">bez výměny </w:t>
      </w:r>
      <w:r w:rsidR="0054764D">
        <w:rPr>
          <w:rFonts w:cs="Arial"/>
          <w:color w:val="000000"/>
          <w:szCs w:val="22"/>
        </w:rPr>
        <w:lastRenderedPageBreak/>
        <w:t xml:space="preserve">vlastnických práv za účelem umístění a realizace společných zařízení </w:t>
      </w:r>
      <w:r w:rsidRPr="008E6BDA">
        <w:rPr>
          <w:rFonts w:cs="Arial"/>
          <w:color w:val="000000"/>
          <w:szCs w:val="22"/>
        </w:rPr>
        <w:t>a</w:t>
      </w:r>
      <w:r w:rsidR="0054764D">
        <w:rPr>
          <w:rFonts w:cs="Arial"/>
          <w:color w:val="000000"/>
          <w:szCs w:val="22"/>
        </w:rPr>
        <w:t> </w:t>
      </w:r>
      <w:r w:rsidRPr="008E6BDA">
        <w:rPr>
          <w:rFonts w:cs="Arial"/>
          <w:color w:val="000000"/>
          <w:szCs w:val="22"/>
        </w:rPr>
        <w:t>s</w:t>
      </w:r>
      <w:r w:rsidR="0054764D">
        <w:rPr>
          <w:rFonts w:cs="Arial"/>
          <w:color w:val="000000"/>
          <w:szCs w:val="22"/>
        </w:rPr>
        <w:t> </w:t>
      </w:r>
      <w:r w:rsidRPr="008E6BDA">
        <w:rPr>
          <w:rFonts w:cs="Arial"/>
          <w:color w:val="000000"/>
          <w:szCs w:val="22"/>
        </w:rPr>
        <w:t>příslušnými právními předpisy a technickými normami</w:t>
      </w:r>
      <w:r w:rsidRPr="008E6BDA">
        <w:rPr>
          <w:rFonts w:cs="Arial"/>
          <w:color w:val="000000"/>
          <w:sz w:val="20"/>
          <w:szCs w:val="20"/>
        </w:rPr>
        <w:t>.</w:t>
      </w:r>
    </w:p>
    <w:p w14:paraId="40D4EEF4" w14:textId="1D7C2A2C" w:rsidR="008E6BDA" w:rsidRPr="008E6BDA" w:rsidRDefault="008E6BDA" w:rsidP="00CE74CE">
      <w:pPr>
        <w:autoSpaceDE w:val="0"/>
        <w:autoSpaceDN w:val="0"/>
        <w:adjustRightInd w:val="0"/>
        <w:spacing w:after="0" w:line="240" w:lineRule="auto"/>
        <w:ind w:left="360" w:firstLine="207"/>
        <w:rPr>
          <w:rFonts w:cs="Arial"/>
          <w:color w:val="000000"/>
          <w:szCs w:val="22"/>
        </w:rPr>
      </w:pPr>
      <w:r w:rsidRPr="008E6BDA">
        <w:rPr>
          <w:rFonts w:cs="Arial"/>
          <w:color w:val="000000"/>
          <w:szCs w:val="22"/>
        </w:rPr>
        <w:t>1.2.2.</w:t>
      </w:r>
      <w:r w:rsidR="000930AB">
        <w:rPr>
          <w:rFonts w:cs="Arial"/>
          <w:color w:val="000000"/>
          <w:szCs w:val="22"/>
        </w:rPr>
        <w:tab/>
      </w:r>
      <w:r w:rsidRPr="008E6BDA">
        <w:rPr>
          <w:rFonts w:cs="Arial"/>
          <w:b/>
          <w:bCs/>
          <w:color w:val="000000"/>
          <w:szCs w:val="22"/>
        </w:rPr>
        <w:t>Plán společných zařízení:</w:t>
      </w:r>
    </w:p>
    <w:p w14:paraId="50064DC7" w14:textId="626F69D2" w:rsidR="008E6BDA" w:rsidRPr="008E6BDA" w:rsidRDefault="008E6BDA" w:rsidP="000930AB">
      <w:pPr>
        <w:pStyle w:val="l-L1"/>
        <w:keepNext w:val="0"/>
        <w:numPr>
          <w:ilvl w:val="0"/>
          <w:numId w:val="0"/>
        </w:numPr>
        <w:spacing w:before="0" w:after="0" w:line="240" w:lineRule="auto"/>
        <w:ind w:left="1418"/>
        <w:jc w:val="both"/>
        <w:rPr>
          <w:rFonts w:ascii="Arial" w:hAnsi="Arial" w:cs="Arial"/>
          <w:szCs w:val="22"/>
          <w:u w:val="none"/>
          <w:lang w:val="en-US"/>
        </w:rPr>
      </w:pPr>
      <w:r w:rsidRPr="008E6BDA">
        <w:rPr>
          <w:rFonts w:ascii="Arial" w:hAnsi="Arial" w:cs="Arial"/>
          <w:b w:val="0"/>
          <w:color w:val="000000"/>
          <w:szCs w:val="22"/>
          <w:u w:val="none"/>
          <w:lang w:eastAsia="cs-CZ"/>
        </w:rPr>
        <w:t xml:space="preserve">Plán společných zařízení </w:t>
      </w:r>
      <w:r w:rsidR="0054764D">
        <w:rPr>
          <w:rFonts w:ascii="Arial" w:hAnsi="Arial" w:cs="Arial"/>
          <w:b w:val="0"/>
          <w:color w:val="000000"/>
          <w:szCs w:val="22"/>
          <w:u w:val="none"/>
          <w:lang w:eastAsia="cs-CZ"/>
        </w:rPr>
        <w:t xml:space="preserve">zpracuje zhotovitel této veřejné zakázky malého rozsahu v rámci první části díla, tj. </w:t>
      </w:r>
      <w:r>
        <w:rPr>
          <w:rFonts w:ascii="Arial" w:hAnsi="Arial" w:cs="Arial"/>
          <w:b w:val="0"/>
          <w:color w:val="000000"/>
          <w:szCs w:val="22"/>
          <w:u w:val="none"/>
          <w:lang w:eastAsia="cs-CZ"/>
        </w:rPr>
        <w:t>jednoduch</w:t>
      </w:r>
      <w:r w:rsidR="0054764D">
        <w:rPr>
          <w:rFonts w:ascii="Arial" w:hAnsi="Arial" w:cs="Arial"/>
          <w:b w:val="0"/>
          <w:color w:val="000000"/>
          <w:szCs w:val="22"/>
          <w:u w:val="none"/>
          <w:lang w:eastAsia="cs-CZ"/>
        </w:rPr>
        <w:t>é</w:t>
      </w:r>
      <w:r>
        <w:rPr>
          <w:rFonts w:ascii="Arial" w:hAnsi="Arial" w:cs="Arial"/>
          <w:b w:val="0"/>
          <w:color w:val="000000"/>
          <w:szCs w:val="22"/>
          <w:u w:val="none"/>
          <w:lang w:eastAsia="cs-CZ"/>
        </w:rPr>
        <w:t xml:space="preserve"> pozemkov</w:t>
      </w:r>
      <w:r w:rsidR="0054764D">
        <w:rPr>
          <w:rFonts w:ascii="Arial" w:hAnsi="Arial" w:cs="Arial"/>
          <w:b w:val="0"/>
          <w:color w:val="000000"/>
          <w:szCs w:val="22"/>
          <w:u w:val="none"/>
          <w:lang w:eastAsia="cs-CZ"/>
        </w:rPr>
        <w:t>é</w:t>
      </w:r>
      <w:r>
        <w:rPr>
          <w:rFonts w:ascii="Arial" w:hAnsi="Arial" w:cs="Arial"/>
          <w:b w:val="0"/>
          <w:color w:val="000000"/>
          <w:szCs w:val="22"/>
          <w:u w:val="none"/>
          <w:lang w:eastAsia="cs-CZ"/>
        </w:rPr>
        <w:t xml:space="preserve"> úprav</w:t>
      </w:r>
      <w:r w:rsidR="0054764D">
        <w:rPr>
          <w:rFonts w:ascii="Arial" w:hAnsi="Arial" w:cs="Arial"/>
          <w:b w:val="0"/>
          <w:color w:val="000000"/>
          <w:szCs w:val="22"/>
          <w:u w:val="none"/>
          <w:lang w:eastAsia="cs-CZ"/>
        </w:rPr>
        <w:t>y</w:t>
      </w:r>
      <w:r w:rsidRPr="008E6BDA">
        <w:rPr>
          <w:rFonts w:ascii="Arial" w:hAnsi="Arial" w:cs="Arial"/>
          <w:b w:val="0"/>
          <w:color w:val="000000"/>
          <w:szCs w:val="22"/>
          <w:u w:val="none"/>
          <w:lang w:eastAsia="cs-CZ"/>
        </w:rPr>
        <w:t xml:space="preserve"> v</w:t>
      </w:r>
      <w:r w:rsidR="00CE74CE">
        <w:rPr>
          <w:rFonts w:ascii="Arial" w:hAnsi="Arial" w:cs="Arial"/>
          <w:b w:val="0"/>
          <w:color w:val="000000"/>
          <w:szCs w:val="22"/>
          <w:u w:val="none"/>
          <w:lang w:eastAsia="cs-CZ"/>
        </w:rPr>
        <w:t xml:space="preserve"> části </w:t>
      </w:r>
      <w:proofErr w:type="spellStart"/>
      <w:r w:rsidRPr="008E6BDA">
        <w:rPr>
          <w:rFonts w:ascii="Arial" w:hAnsi="Arial" w:cs="Arial"/>
          <w:b w:val="0"/>
          <w:color w:val="000000"/>
          <w:szCs w:val="22"/>
          <w:u w:val="none"/>
          <w:lang w:eastAsia="cs-CZ"/>
        </w:rPr>
        <w:t>k.ú</w:t>
      </w:r>
      <w:proofErr w:type="spellEnd"/>
      <w:r w:rsidRPr="008E6BDA">
        <w:rPr>
          <w:rFonts w:ascii="Arial" w:hAnsi="Arial" w:cs="Arial"/>
          <w:b w:val="0"/>
          <w:color w:val="000000"/>
          <w:szCs w:val="22"/>
          <w:u w:val="none"/>
          <w:lang w:eastAsia="cs-CZ"/>
        </w:rPr>
        <w:t xml:space="preserve">. </w:t>
      </w:r>
      <w:r>
        <w:rPr>
          <w:rFonts w:ascii="Arial" w:hAnsi="Arial" w:cs="Arial"/>
          <w:b w:val="0"/>
          <w:color w:val="000000"/>
          <w:szCs w:val="22"/>
          <w:u w:val="none"/>
          <w:lang w:eastAsia="cs-CZ"/>
        </w:rPr>
        <w:t>Holštejn</w:t>
      </w:r>
      <w:r w:rsidR="0054764D">
        <w:rPr>
          <w:rFonts w:ascii="Arial" w:hAnsi="Arial" w:cs="Arial"/>
          <w:b w:val="0"/>
          <w:color w:val="000000"/>
          <w:szCs w:val="22"/>
          <w:u w:val="none"/>
          <w:lang w:eastAsia="cs-CZ"/>
        </w:rPr>
        <w:t xml:space="preserve"> za účelem umístění a realizace společných zařízení na </w:t>
      </w:r>
      <w:proofErr w:type="spellStart"/>
      <w:r w:rsidR="0054764D">
        <w:rPr>
          <w:rFonts w:ascii="Arial" w:hAnsi="Arial" w:cs="Arial"/>
          <w:b w:val="0"/>
          <w:color w:val="000000"/>
          <w:szCs w:val="22"/>
          <w:u w:val="none"/>
          <w:lang w:eastAsia="cs-CZ"/>
        </w:rPr>
        <w:t>pozemích</w:t>
      </w:r>
      <w:proofErr w:type="spellEnd"/>
      <w:r w:rsidR="0054764D">
        <w:rPr>
          <w:rFonts w:ascii="Arial" w:hAnsi="Arial" w:cs="Arial"/>
          <w:b w:val="0"/>
          <w:color w:val="000000"/>
          <w:szCs w:val="22"/>
          <w:u w:val="none"/>
          <w:lang w:eastAsia="cs-CZ"/>
        </w:rPr>
        <w:t xml:space="preserve"> obce Holštejn dle § 4 odst. 3 zákona č. 139/2002 Sb., ve znění pozdějších předpisů.</w:t>
      </w:r>
    </w:p>
    <w:p w14:paraId="3FEE239E" w14:textId="77777777" w:rsidR="008E6BDA" w:rsidRPr="008E6BDA" w:rsidRDefault="008E6BDA" w:rsidP="000930AB">
      <w:pPr>
        <w:pStyle w:val="l-L1"/>
        <w:keepNext w:val="0"/>
        <w:numPr>
          <w:ilvl w:val="0"/>
          <w:numId w:val="0"/>
        </w:numPr>
        <w:spacing w:before="0" w:after="0" w:line="240" w:lineRule="auto"/>
        <w:ind w:left="1418"/>
        <w:jc w:val="left"/>
        <w:rPr>
          <w:rFonts w:ascii="Arial" w:hAnsi="Arial" w:cs="Arial"/>
          <w:szCs w:val="22"/>
          <w:u w:val="none"/>
          <w:lang w:val="en-US"/>
        </w:rPr>
      </w:pPr>
    </w:p>
    <w:p w14:paraId="7086BAB7" w14:textId="77777777" w:rsidR="00D915CE" w:rsidRDefault="00D915CE">
      <w:pPr>
        <w:spacing w:after="0" w:line="240" w:lineRule="auto"/>
        <w:rPr>
          <w:rFonts w:cs="Arial"/>
          <w:b/>
          <w:bCs/>
          <w:kern w:val="32"/>
          <w:szCs w:val="22"/>
        </w:rPr>
      </w:pPr>
    </w:p>
    <w:p w14:paraId="0B49A754" w14:textId="77777777" w:rsidR="00D915CE" w:rsidRDefault="00D915CE">
      <w:pPr>
        <w:spacing w:after="0" w:line="240" w:lineRule="auto"/>
        <w:rPr>
          <w:rFonts w:cs="Arial"/>
          <w:b/>
          <w:bCs/>
          <w:kern w:val="32"/>
          <w:szCs w:val="22"/>
        </w:rPr>
      </w:pPr>
    </w:p>
    <w:p w14:paraId="0B31FC1F" w14:textId="77777777" w:rsidR="00D915CE" w:rsidRDefault="00D915CE">
      <w:pPr>
        <w:spacing w:after="0" w:line="240" w:lineRule="auto"/>
        <w:rPr>
          <w:rFonts w:cs="Arial"/>
          <w:b/>
          <w:bCs/>
          <w:kern w:val="32"/>
          <w:szCs w:val="22"/>
        </w:rPr>
      </w:pPr>
    </w:p>
    <w:p w14:paraId="028D595F" w14:textId="77777777" w:rsidR="00E45A8D" w:rsidRDefault="00E45A8D" w:rsidP="00E45A8D">
      <w:pPr>
        <w:pStyle w:val="l-L1"/>
        <w:keepNext w:val="0"/>
        <w:numPr>
          <w:ilvl w:val="0"/>
          <w:numId w:val="0"/>
        </w:numPr>
        <w:spacing w:before="120" w:after="120"/>
        <w:jc w:val="both"/>
        <w:rPr>
          <w:rStyle w:val="l-L2Char"/>
          <w:rFonts w:cs="Arial"/>
          <w:bCs/>
          <w:szCs w:val="22"/>
          <w:u w:val="none"/>
        </w:rPr>
      </w:pPr>
    </w:p>
    <w:p w14:paraId="3855F65E" w14:textId="77777777" w:rsidR="00E45A8D" w:rsidRDefault="00E45A8D" w:rsidP="00E45A8D">
      <w:pPr>
        <w:pStyle w:val="l-L1"/>
        <w:keepNext w:val="0"/>
        <w:numPr>
          <w:ilvl w:val="0"/>
          <w:numId w:val="0"/>
        </w:numPr>
        <w:spacing w:before="120" w:after="120"/>
        <w:jc w:val="both"/>
        <w:rPr>
          <w:rStyle w:val="l-L2Char"/>
          <w:rFonts w:cs="Arial"/>
          <w:bCs/>
          <w:szCs w:val="22"/>
        </w:rPr>
      </w:pPr>
    </w:p>
    <w:p w14:paraId="2D80705E" w14:textId="77777777" w:rsidR="00E45A8D" w:rsidRDefault="00E45A8D" w:rsidP="00E45A8D">
      <w:pPr>
        <w:pStyle w:val="l-L1"/>
        <w:keepNext w:val="0"/>
        <w:numPr>
          <w:ilvl w:val="0"/>
          <w:numId w:val="0"/>
        </w:numPr>
        <w:spacing w:before="120" w:after="120"/>
        <w:jc w:val="both"/>
        <w:rPr>
          <w:rStyle w:val="l-L2Char"/>
          <w:rFonts w:cs="Arial"/>
          <w:bCs/>
          <w:szCs w:val="22"/>
        </w:rPr>
      </w:pPr>
    </w:p>
    <w:p w14:paraId="0E42D280" w14:textId="77777777" w:rsidR="00E45A8D" w:rsidRDefault="00E45A8D" w:rsidP="00E45A8D">
      <w:pPr>
        <w:pStyle w:val="l-L1"/>
        <w:keepNext w:val="0"/>
        <w:numPr>
          <w:ilvl w:val="0"/>
          <w:numId w:val="0"/>
        </w:numPr>
        <w:spacing w:before="120" w:after="120"/>
        <w:jc w:val="both"/>
        <w:rPr>
          <w:rStyle w:val="l-L2Char"/>
          <w:rFonts w:cs="Arial"/>
          <w:bCs/>
          <w:szCs w:val="22"/>
        </w:rPr>
      </w:pPr>
    </w:p>
    <w:p w14:paraId="69BBC450" w14:textId="77777777" w:rsidR="00E45A8D" w:rsidRDefault="00E45A8D" w:rsidP="00E45A8D">
      <w:pPr>
        <w:pStyle w:val="l-L1"/>
        <w:keepNext w:val="0"/>
        <w:numPr>
          <w:ilvl w:val="0"/>
          <w:numId w:val="0"/>
        </w:numPr>
        <w:spacing w:before="120" w:after="120"/>
        <w:jc w:val="both"/>
        <w:rPr>
          <w:rStyle w:val="l-L2Char"/>
          <w:rFonts w:cs="Arial"/>
          <w:bCs/>
          <w:szCs w:val="22"/>
        </w:rPr>
      </w:pPr>
    </w:p>
    <w:p w14:paraId="07869EA4" w14:textId="77777777" w:rsidR="00E45A8D" w:rsidRDefault="00E45A8D" w:rsidP="00E45A8D">
      <w:pPr>
        <w:pStyle w:val="l-L1"/>
        <w:keepNext w:val="0"/>
        <w:numPr>
          <w:ilvl w:val="0"/>
          <w:numId w:val="0"/>
        </w:numPr>
        <w:spacing w:before="120" w:after="120"/>
        <w:jc w:val="both"/>
        <w:rPr>
          <w:rStyle w:val="l-L2Char"/>
          <w:rFonts w:cs="Arial"/>
          <w:bCs/>
          <w:szCs w:val="22"/>
        </w:rPr>
      </w:pPr>
    </w:p>
    <w:p w14:paraId="2B8D5A01" w14:textId="77777777" w:rsidR="00E45A8D" w:rsidRDefault="00E45A8D" w:rsidP="00E45A8D">
      <w:pPr>
        <w:pStyle w:val="l-L1"/>
        <w:keepNext w:val="0"/>
        <w:numPr>
          <w:ilvl w:val="0"/>
          <w:numId w:val="0"/>
        </w:numPr>
        <w:spacing w:before="120" w:after="120"/>
        <w:jc w:val="both"/>
        <w:rPr>
          <w:rStyle w:val="l-L2Char"/>
          <w:rFonts w:cs="Arial"/>
          <w:bCs/>
          <w:szCs w:val="22"/>
        </w:rPr>
      </w:pPr>
    </w:p>
    <w:p w14:paraId="2C88E8A6" w14:textId="77777777" w:rsidR="00E45A8D" w:rsidRDefault="00E45A8D" w:rsidP="00E45A8D">
      <w:pPr>
        <w:pStyle w:val="l-L1"/>
        <w:keepNext w:val="0"/>
        <w:numPr>
          <w:ilvl w:val="0"/>
          <w:numId w:val="0"/>
        </w:numPr>
        <w:spacing w:before="120" w:after="120"/>
        <w:jc w:val="both"/>
        <w:rPr>
          <w:rStyle w:val="l-L2Char"/>
          <w:rFonts w:cs="Arial"/>
          <w:bCs/>
          <w:szCs w:val="22"/>
        </w:rPr>
      </w:pPr>
    </w:p>
    <w:p w14:paraId="33A4DD10" w14:textId="77777777" w:rsidR="00E45A8D" w:rsidRDefault="00E45A8D" w:rsidP="00E45A8D">
      <w:pPr>
        <w:pStyle w:val="l-L1"/>
        <w:keepNext w:val="0"/>
        <w:numPr>
          <w:ilvl w:val="0"/>
          <w:numId w:val="0"/>
        </w:numPr>
        <w:spacing w:before="120" w:after="120"/>
        <w:jc w:val="both"/>
        <w:rPr>
          <w:rStyle w:val="l-L2Char"/>
          <w:rFonts w:cs="Arial"/>
          <w:bCs/>
          <w:szCs w:val="22"/>
        </w:rPr>
      </w:pPr>
    </w:p>
    <w:p w14:paraId="593CC4FF" w14:textId="77777777" w:rsidR="00E45A8D" w:rsidRDefault="00E45A8D" w:rsidP="00E45A8D">
      <w:pPr>
        <w:pStyle w:val="l-L1"/>
        <w:keepNext w:val="0"/>
        <w:numPr>
          <w:ilvl w:val="0"/>
          <w:numId w:val="0"/>
        </w:numPr>
        <w:spacing w:before="120" w:after="120"/>
        <w:jc w:val="both"/>
        <w:rPr>
          <w:rStyle w:val="l-L2Char"/>
          <w:rFonts w:cs="Arial"/>
          <w:bCs/>
          <w:szCs w:val="22"/>
        </w:rPr>
      </w:pPr>
    </w:p>
    <w:p w14:paraId="39A11790" w14:textId="77777777" w:rsidR="00E45A8D" w:rsidRDefault="00E45A8D" w:rsidP="00E45A8D">
      <w:pPr>
        <w:pStyle w:val="l-L1"/>
        <w:keepNext w:val="0"/>
        <w:numPr>
          <w:ilvl w:val="0"/>
          <w:numId w:val="0"/>
        </w:numPr>
        <w:spacing w:before="120" w:after="120"/>
        <w:jc w:val="both"/>
        <w:rPr>
          <w:rStyle w:val="l-L2Char"/>
          <w:rFonts w:cs="Arial"/>
          <w:bCs/>
          <w:szCs w:val="22"/>
        </w:rPr>
      </w:pPr>
    </w:p>
    <w:p w14:paraId="6902B2FA" w14:textId="77777777" w:rsidR="00E45A8D" w:rsidRDefault="00E45A8D" w:rsidP="00E45A8D">
      <w:pPr>
        <w:pStyle w:val="l-L1"/>
        <w:keepNext w:val="0"/>
        <w:numPr>
          <w:ilvl w:val="0"/>
          <w:numId w:val="0"/>
        </w:numPr>
        <w:spacing w:before="120" w:after="120"/>
        <w:jc w:val="both"/>
        <w:rPr>
          <w:rStyle w:val="l-L2Char"/>
          <w:rFonts w:cs="Arial"/>
          <w:bCs/>
          <w:szCs w:val="22"/>
        </w:rPr>
      </w:pPr>
    </w:p>
    <w:p w14:paraId="354D5A9E" w14:textId="77777777" w:rsidR="00E45A8D" w:rsidRDefault="00E45A8D" w:rsidP="00E45A8D">
      <w:pPr>
        <w:pStyle w:val="l-L1"/>
        <w:keepNext w:val="0"/>
        <w:numPr>
          <w:ilvl w:val="0"/>
          <w:numId w:val="0"/>
        </w:numPr>
        <w:spacing w:before="120" w:after="120"/>
        <w:jc w:val="both"/>
        <w:rPr>
          <w:rStyle w:val="l-L2Char"/>
          <w:rFonts w:cs="Arial"/>
          <w:bCs/>
          <w:szCs w:val="22"/>
        </w:rPr>
      </w:pPr>
    </w:p>
    <w:p w14:paraId="7ADE1582" w14:textId="77777777" w:rsidR="00E45A8D" w:rsidRDefault="00E45A8D" w:rsidP="00E45A8D">
      <w:pPr>
        <w:pStyle w:val="l-L1"/>
        <w:keepNext w:val="0"/>
        <w:numPr>
          <w:ilvl w:val="0"/>
          <w:numId w:val="0"/>
        </w:numPr>
        <w:spacing w:before="120" w:after="120"/>
        <w:jc w:val="both"/>
        <w:rPr>
          <w:rStyle w:val="l-L2Char"/>
          <w:rFonts w:cs="Arial"/>
          <w:bCs/>
          <w:szCs w:val="22"/>
        </w:rPr>
      </w:pPr>
    </w:p>
    <w:p w14:paraId="5DCF9EF4" w14:textId="77777777" w:rsidR="00E45A8D" w:rsidRDefault="00E45A8D" w:rsidP="00E45A8D">
      <w:pPr>
        <w:pStyle w:val="l-L1"/>
        <w:keepNext w:val="0"/>
        <w:numPr>
          <w:ilvl w:val="0"/>
          <w:numId w:val="0"/>
        </w:numPr>
        <w:spacing w:before="120" w:after="120"/>
        <w:jc w:val="both"/>
        <w:rPr>
          <w:rStyle w:val="l-L2Char"/>
          <w:rFonts w:cs="Arial"/>
          <w:bCs/>
          <w:szCs w:val="22"/>
        </w:rPr>
      </w:pPr>
    </w:p>
    <w:p w14:paraId="2415E93F" w14:textId="77777777" w:rsidR="00E45A8D" w:rsidRDefault="00E45A8D" w:rsidP="00E45A8D">
      <w:pPr>
        <w:pStyle w:val="l-L1"/>
        <w:keepNext w:val="0"/>
        <w:numPr>
          <w:ilvl w:val="0"/>
          <w:numId w:val="0"/>
        </w:numPr>
        <w:spacing w:before="120" w:after="120"/>
        <w:jc w:val="both"/>
        <w:rPr>
          <w:rStyle w:val="l-L2Char"/>
          <w:rFonts w:cs="Arial"/>
          <w:bCs/>
          <w:szCs w:val="22"/>
        </w:rPr>
      </w:pPr>
    </w:p>
    <w:p w14:paraId="152CACA9" w14:textId="77777777" w:rsidR="00E45A8D" w:rsidRDefault="00E45A8D" w:rsidP="00E45A8D">
      <w:pPr>
        <w:pStyle w:val="l-L1"/>
        <w:keepNext w:val="0"/>
        <w:numPr>
          <w:ilvl w:val="0"/>
          <w:numId w:val="0"/>
        </w:numPr>
        <w:spacing w:before="120" w:after="120"/>
        <w:jc w:val="both"/>
        <w:rPr>
          <w:rStyle w:val="l-L2Char"/>
          <w:rFonts w:cs="Arial"/>
          <w:bCs/>
          <w:szCs w:val="22"/>
        </w:rPr>
      </w:pPr>
    </w:p>
    <w:p w14:paraId="0BC378C2" w14:textId="77777777" w:rsidR="00E45A8D" w:rsidRDefault="00E45A8D" w:rsidP="00E45A8D">
      <w:pPr>
        <w:pStyle w:val="l-L1"/>
        <w:keepNext w:val="0"/>
        <w:numPr>
          <w:ilvl w:val="0"/>
          <w:numId w:val="0"/>
        </w:numPr>
        <w:spacing w:before="120" w:after="120"/>
        <w:jc w:val="both"/>
        <w:rPr>
          <w:rStyle w:val="l-L2Char"/>
          <w:rFonts w:cs="Arial"/>
          <w:bCs/>
          <w:szCs w:val="22"/>
        </w:rPr>
      </w:pPr>
    </w:p>
    <w:p w14:paraId="3F03BE74" w14:textId="77777777" w:rsidR="00E45A8D" w:rsidRDefault="00E45A8D" w:rsidP="00E45A8D">
      <w:pPr>
        <w:pStyle w:val="l-L1"/>
        <w:keepNext w:val="0"/>
        <w:numPr>
          <w:ilvl w:val="0"/>
          <w:numId w:val="0"/>
        </w:numPr>
        <w:spacing w:before="120" w:after="120"/>
        <w:jc w:val="both"/>
        <w:rPr>
          <w:rStyle w:val="l-L2Char"/>
          <w:rFonts w:cs="Arial"/>
          <w:bCs/>
          <w:szCs w:val="22"/>
        </w:rPr>
      </w:pPr>
    </w:p>
    <w:p w14:paraId="707F535B" w14:textId="77777777" w:rsidR="00E45A8D" w:rsidRDefault="00E45A8D" w:rsidP="00E45A8D">
      <w:pPr>
        <w:pStyle w:val="l-L1"/>
        <w:keepNext w:val="0"/>
        <w:numPr>
          <w:ilvl w:val="0"/>
          <w:numId w:val="0"/>
        </w:numPr>
        <w:spacing w:before="120" w:after="120"/>
        <w:jc w:val="both"/>
        <w:rPr>
          <w:rStyle w:val="l-L2Char"/>
          <w:rFonts w:cs="Arial"/>
          <w:bCs/>
          <w:szCs w:val="22"/>
        </w:rPr>
      </w:pPr>
    </w:p>
    <w:p w14:paraId="24B771D2" w14:textId="77777777" w:rsidR="00E45A8D" w:rsidRDefault="00E45A8D" w:rsidP="00E45A8D">
      <w:pPr>
        <w:pStyle w:val="l-L1"/>
        <w:keepNext w:val="0"/>
        <w:numPr>
          <w:ilvl w:val="0"/>
          <w:numId w:val="0"/>
        </w:numPr>
        <w:spacing w:before="120" w:after="120"/>
        <w:jc w:val="both"/>
        <w:rPr>
          <w:rStyle w:val="l-L2Char"/>
          <w:rFonts w:cs="Arial"/>
          <w:bCs/>
          <w:szCs w:val="22"/>
        </w:rPr>
      </w:pPr>
    </w:p>
    <w:p w14:paraId="1AD89FB2" w14:textId="77777777" w:rsidR="00E45A8D" w:rsidRDefault="00E45A8D" w:rsidP="00E45A8D">
      <w:pPr>
        <w:pStyle w:val="l-L1"/>
        <w:keepNext w:val="0"/>
        <w:numPr>
          <w:ilvl w:val="0"/>
          <w:numId w:val="0"/>
        </w:numPr>
        <w:spacing w:before="120" w:after="120"/>
        <w:jc w:val="both"/>
        <w:rPr>
          <w:rStyle w:val="l-L2Char"/>
          <w:rFonts w:cs="Arial"/>
          <w:bCs/>
          <w:szCs w:val="22"/>
        </w:rPr>
      </w:pPr>
    </w:p>
    <w:p w14:paraId="752BB5D2" w14:textId="77777777" w:rsidR="00E45A8D" w:rsidRDefault="00E45A8D" w:rsidP="00E45A8D">
      <w:pPr>
        <w:pStyle w:val="l-L1"/>
        <w:keepNext w:val="0"/>
        <w:numPr>
          <w:ilvl w:val="0"/>
          <w:numId w:val="0"/>
        </w:numPr>
        <w:spacing w:before="120" w:after="120"/>
        <w:jc w:val="both"/>
        <w:rPr>
          <w:rStyle w:val="l-L2Char"/>
          <w:rFonts w:cs="Arial"/>
          <w:bCs/>
          <w:szCs w:val="22"/>
        </w:rPr>
      </w:pPr>
    </w:p>
    <w:p w14:paraId="63B300F7" w14:textId="77777777" w:rsidR="00E45A8D" w:rsidRDefault="00E45A8D" w:rsidP="00E45A8D">
      <w:pPr>
        <w:pStyle w:val="l-L1"/>
        <w:keepNext w:val="0"/>
        <w:numPr>
          <w:ilvl w:val="0"/>
          <w:numId w:val="0"/>
        </w:numPr>
        <w:spacing w:before="120" w:after="120"/>
        <w:jc w:val="both"/>
        <w:rPr>
          <w:rStyle w:val="l-L2Char"/>
          <w:rFonts w:cs="Arial"/>
          <w:bCs/>
          <w:szCs w:val="22"/>
        </w:rPr>
      </w:pPr>
    </w:p>
    <w:p w14:paraId="51AD1ACE" w14:textId="77777777" w:rsidR="00E45A8D" w:rsidRDefault="00E45A8D" w:rsidP="00E45A8D">
      <w:pPr>
        <w:pStyle w:val="l-L1"/>
        <w:keepNext w:val="0"/>
        <w:numPr>
          <w:ilvl w:val="0"/>
          <w:numId w:val="0"/>
        </w:numPr>
        <w:spacing w:before="120" w:after="120"/>
        <w:jc w:val="both"/>
        <w:rPr>
          <w:rStyle w:val="l-L2Char"/>
          <w:rFonts w:cs="Arial"/>
          <w:bCs/>
          <w:szCs w:val="22"/>
        </w:rPr>
      </w:pPr>
    </w:p>
    <w:p w14:paraId="4BCFD0DF" w14:textId="77777777" w:rsidR="00E45A8D" w:rsidRDefault="00E45A8D" w:rsidP="00E45A8D">
      <w:pPr>
        <w:pStyle w:val="l-L1"/>
        <w:keepNext w:val="0"/>
        <w:numPr>
          <w:ilvl w:val="0"/>
          <w:numId w:val="0"/>
        </w:numPr>
        <w:spacing w:before="120" w:after="120"/>
        <w:jc w:val="both"/>
        <w:rPr>
          <w:rStyle w:val="l-L2Char"/>
          <w:rFonts w:cs="Arial"/>
          <w:bCs/>
          <w:szCs w:val="22"/>
        </w:rPr>
      </w:pPr>
    </w:p>
    <w:p w14:paraId="7BC30162" w14:textId="77777777" w:rsidR="00E45A8D" w:rsidRDefault="00E45A8D" w:rsidP="00E45A8D">
      <w:pPr>
        <w:pStyle w:val="l-L1"/>
        <w:keepNext w:val="0"/>
        <w:numPr>
          <w:ilvl w:val="0"/>
          <w:numId w:val="0"/>
        </w:numPr>
        <w:spacing w:before="120" w:after="120"/>
        <w:jc w:val="both"/>
        <w:rPr>
          <w:rStyle w:val="l-L2Char"/>
          <w:rFonts w:cs="Arial"/>
          <w:bCs/>
          <w:szCs w:val="22"/>
        </w:rPr>
      </w:pPr>
    </w:p>
    <w:p w14:paraId="160C0D47" w14:textId="6FBA32DC" w:rsidR="00E45A8D" w:rsidRPr="005939FF" w:rsidRDefault="00E45A8D" w:rsidP="00E45A8D">
      <w:pPr>
        <w:pStyle w:val="l-L1"/>
        <w:keepNext w:val="0"/>
        <w:numPr>
          <w:ilvl w:val="0"/>
          <w:numId w:val="0"/>
        </w:numPr>
        <w:spacing w:before="120" w:after="120"/>
        <w:jc w:val="both"/>
        <w:rPr>
          <w:rStyle w:val="l-L2Char"/>
          <w:rFonts w:cs="Arial"/>
          <w:bCs/>
          <w:szCs w:val="22"/>
          <w:u w:val="none"/>
        </w:rPr>
      </w:pPr>
      <w:r w:rsidRPr="005939FF">
        <w:rPr>
          <w:rStyle w:val="l-L2Char"/>
          <w:rFonts w:cs="Arial"/>
          <w:bCs/>
          <w:szCs w:val="22"/>
          <w:u w:val="none"/>
        </w:rPr>
        <w:t xml:space="preserve">Příloha č. </w:t>
      </w:r>
      <w:r>
        <w:rPr>
          <w:rStyle w:val="l-L2Char"/>
          <w:rFonts w:cs="Arial"/>
          <w:bCs/>
          <w:szCs w:val="22"/>
          <w:u w:val="none"/>
        </w:rPr>
        <w:t>2</w:t>
      </w:r>
      <w:r w:rsidRPr="005939FF">
        <w:rPr>
          <w:rStyle w:val="l-L2Char"/>
          <w:rFonts w:cs="Arial"/>
          <w:bCs/>
          <w:szCs w:val="22"/>
          <w:u w:val="none"/>
        </w:rPr>
        <w:t xml:space="preserve"> - Soupis prací PD</w:t>
      </w:r>
    </w:p>
    <w:tbl>
      <w:tblPr>
        <w:tblW w:w="9334" w:type="dxa"/>
        <w:tblCellMar>
          <w:left w:w="70" w:type="dxa"/>
          <w:right w:w="70" w:type="dxa"/>
        </w:tblCellMar>
        <w:tblLook w:val="04A0" w:firstRow="1" w:lastRow="0" w:firstColumn="1" w:lastColumn="0" w:noHBand="0" w:noVBand="1"/>
      </w:tblPr>
      <w:tblGrid>
        <w:gridCol w:w="2259"/>
        <w:gridCol w:w="1005"/>
        <w:gridCol w:w="827"/>
        <w:gridCol w:w="1058"/>
        <w:gridCol w:w="999"/>
        <w:gridCol w:w="1184"/>
        <w:gridCol w:w="892"/>
        <w:gridCol w:w="1110"/>
      </w:tblGrid>
      <w:tr w:rsidR="004F5D06" w:rsidRPr="00785165" w14:paraId="2B340196" w14:textId="77777777" w:rsidTr="009A4E52">
        <w:trPr>
          <w:trHeight w:val="600"/>
        </w:trPr>
        <w:tc>
          <w:tcPr>
            <w:tcW w:w="2259" w:type="dxa"/>
            <w:vMerge w:val="restart"/>
            <w:tcBorders>
              <w:top w:val="single" w:sz="8" w:space="0" w:color="auto"/>
              <w:left w:val="single" w:sz="8" w:space="0" w:color="auto"/>
              <w:bottom w:val="nil"/>
              <w:right w:val="single" w:sz="4" w:space="0" w:color="auto"/>
            </w:tcBorders>
            <w:shd w:val="clear" w:color="auto" w:fill="EAF1DD" w:themeFill="accent3" w:themeFillTint="33"/>
            <w:vAlign w:val="center"/>
            <w:hideMark/>
          </w:tcPr>
          <w:p w14:paraId="676627F2" w14:textId="07584EA4" w:rsidR="004F5D06" w:rsidRPr="00785165" w:rsidRDefault="004F5D06" w:rsidP="00D81012">
            <w:pPr>
              <w:spacing w:after="0" w:line="240" w:lineRule="auto"/>
              <w:rPr>
                <w:rFonts w:cs="Arial"/>
                <w:color w:val="000000"/>
                <w:sz w:val="20"/>
                <w:szCs w:val="20"/>
              </w:rPr>
            </w:pPr>
            <w:r>
              <w:rPr>
                <w:rFonts w:cs="Arial"/>
                <w:color w:val="000000"/>
                <w:sz w:val="20"/>
                <w:szCs w:val="20"/>
              </w:rPr>
              <w:lastRenderedPageBreak/>
              <w:t>Společné zařízení</w:t>
            </w:r>
          </w:p>
        </w:tc>
        <w:tc>
          <w:tcPr>
            <w:tcW w:w="1832" w:type="dxa"/>
            <w:gridSpan w:val="2"/>
            <w:tcBorders>
              <w:top w:val="single" w:sz="8" w:space="0" w:color="auto"/>
              <w:left w:val="nil"/>
              <w:bottom w:val="single" w:sz="4" w:space="0" w:color="auto"/>
              <w:right w:val="single" w:sz="8" w:space="0" w:color="auto"/>
            </w:tcBorders>
            <w:shd w:val="clear" w:color="auto" w:fill="EAF1DD" w:themeFill="accent3" w:themeFillTint="33"/>
            <w:vAlign w:val="center"/>
            <w:hideMark/>
          </w:tcPr>
          <w:p w14:paraId="4312D804" w14:textId="56D9E1C9" w:rsidR="004F5D06" w:rsidRPr="00785165" w:rsidRDefault="004F5D06" w:rsidP="00D81012">
            <w:pPr>
              <w:spacing w:after="0" w:line="240" w:lineRule="auto"/>
              <w:jc w:val="center"/>
              <w:rPr>
                <w:rFonts w:cs="Arial"/>
                <w:color w:val="000000"/>
                <w:sz w:val="20"/>
                <w:szCs w:val="20"/>
              </w:rPr>
            </w:pPr>
            <w:r w:rsidRPr="00785165">
              <w:rPr>
                <w:rFonts w:cs="Arial"/>
                <w:color w:val="000000"/>
                <w:sz w:val="20"/>
                <w:szCs w:val="20"/>
              </w:rPr>
              <w:t>PD</w:t>
            </w:r>
          </w:p>
        </w:tc>
        <w:tc>
          <w:tcPr>
            <w:tcW w:w="2057" w:type="dxa"/>
            <w:gridSpan w:val="2"/>
            <w:tcBorders>
              <w:top w:val="single" w:sz="8" w:space="0" w:color="auto"/>
              <w:left w:val="single" w:sz="8" w:space="0" w:color="auto"/>
              <w:bottom w:val="single" w:sz="4" w:space="0" w:color="auto"/>
              <w:right w:val="single" w:sz="8" w:space="0" w:color="auto"/>
            </w:tcBorders>
            <w:shd w:val="clear" w:color="auto" w:fill="EAF1DD" w:themeFill="accent3" w:themeFillTint="33"/>
            <w:vAlign w:val="center"/>
            <w:hideMark/>
          </w:tcPr>
          <w:p w14:paraId="61050150" w14:textId="1A8F9396" w:rsidR="004F5D06" w:rsidRPr="00785165" w:rsidRDefault="004F5D06" w:rsidP="00D81012">
            <w:pPr>
              <w:spacing w:after="0" w:line="240" w:lineRule="auto"/>
              <w:jc w:val="center"/>
              <w:rPr>
                <w:rFonts w:cs="Arial"/>
                <w:color w:val="000000"/>
                <w:sz w:val="20"/>
                <w:szCs w:val="20"/>
              </w:rPr>
            </w:pPr>
            <w:r w:rsidRPr="00785165">
              <w:rPr>
                <w:rFonts w:cs="Arial"/>
                <w:color w:val="000000"/>
                <w:sz w:val="20"/>
                <w:szCs w:val="20"/>
              </w:rPr>
              <w:t>Stavební povolení</w:t>
            </w:r>
          </w:p>
        </w:tc>
        <w:tc>
          <w:tcPr>
            <w:tcW w:w="1184" w:type="dxa"/>
            <w:vMerge w:val="restart"/>
            <w:tcBorders>
              <w:top w:val="single" w:sz="8" w:space="0" w:color="auto"/>
              <w:left w:val="single" w:sz="8" w:space="0" w:color="auto"/>
              <w:bottom w:val="single" w:sz="4" w:space="0" w:color="auto"/>
              <w:right w:val="single" w:sz="4" w:space="0" w:color="auto"/>
            </w:tcBorders>
            <w:shd w:val="clear" w:color="auto" w:fill="EAF1DD" w:themeFill="accent3" w:themeFillTint="33"/>
            <w:vAlign w:val="center"/>
            <w:hideMark/>
          </w:tcPr>
          <w:p w14:paraId="6CDD32A1" w14:textId="73C82A20" w:rsidR="004F5D06" w:rsidRPr="00785165" w:rsidRDefault="004F5D06" w:rsidP="00D81012">
            <w:pPr>
              <w:spacing w:after="0" w:line="240" w:lineRule="auto"/>
              <w:jc w:val="center"/>
              <w:rPr>
                <w:rFonts w:cs="Arial"/>
                <w:color w:val="000000"/>
                <w:sz w:val="20"/>
                <w:szCs w:val="20"/>
              </w:rPr>
            </w:pPr>
            <w:r w:rsidRPr="00785165">
              <w:rPr>
                <w:rFonts w:cs="Arial"/>
                <w:color w:val="000000"/>
                <w:sz w:val="20"/>
                <w:szCs w:val="20"/>
              </w:rPr>
              <w:t>Cena celkem bez DPH (Kč)</w:t>
            </w:r>
          </w:p>
        </w:tc>
        <w:tc>
          <w:tcPr>
            <w:tcW w:w="892" w:type="dxa"/>
            <w:vMerge w:val="restart"/>
            <w:tcBorders>
              <w:top w:val="single" w:sz="8" w:space="0" w:color="auto"/>
              <w:left w:val="single" w:sz="4" w:space="0" w:color="auto"/>
              <w:bottom w:val="nil"/>
              <w:right w:val="single" w:sz="4" w:space="0" w:color="auto"/>
            </w:tcBorders>
            <w:shd w:val="clear" w:color="auto" w:fill="EAF1DD" w:themeFill="accent3" w:themeFillTint="33"/>
            <w:vAlign w:val="center"/>
            <w:hideMark/>
          </w:tcPr>
          <w:p w14:paraId="7CEC4751" w14:textId="77777777" w:rsidR="004F5D06" w:rsidRPr="00785165" w:rsidRDefault="004F5D06" w:rsidP="00D81012">
            <w:pPr>
              <w:spacing w:after="0" w:line="240" w:lineRule="auto"/>
              <w:jc w:val="center"/>
              <w:rPr>
                <w:rFonts w:cs="Arial"/>
                <w:color w:val="000000"/>
                <w:sz w:val="20"/>
                <w:szCs w:val="20"/>
              </w:rPr>
            </w:pPr>
            <w:r w:rsidRPr="00785165">
              <w:rPr>
                <w:rFonts w:cs="Arial"/>
                <w:color w:val="000000"/>
                <w:sz w:val="20"/>
                <w:szCs w:val="20"/>
              </w:rPr>
              <w:t xml:space="preserve">DPH </w:t>
            </w:r>
            <w:proofErr w:type="gramStart"/>
            <w:r w:rsidRPr="00785165">
              <w:rPr>
                <w:rFonts w:cs="Arial"/>
                <w:color w:val="000000"/>
                <w:sz w:val="20"/>
                <w:szCs w:val="20"/>
              </w:rPr>
              <w:t>21%</w:t>
            </w:r>
            <w:proofErr w:type="gramEnd"/>
            <w:r w:rsidRPr="00785165">
              <w:rPr>
                <w:rFonts w:cs="Arial"/>
                <w:color w:val="000000"/>
                <w:sz w:val="20"/>
                <w:szCs w:val="20"/>
              </w:rPr>
              <w:t xml:space="preserve"> (Kč)</w:t>
            </w:r>
          </w:p>
        </w:tc>
        <w:tc>
          <w:tcPr>
            <w:tcW w:w="1110" w:type="dxa"/>
            <w:vMerge w:val="restart"/>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hideMark/>
          </w:tcPr>
          <w:p w14:paraId="0F78DFF2" w14:textId="48135193" w:rsidR="004F5D06" w:rsidRPr="00785165" w:rsidRDefault="00E25978" w:rsidP="00D81012">
            <w:pPr>
              <w:spacing w:after="0" w:line="240" w:lineRule="auto"/>
              <w:jc w:val="center"/>
              <w:rPr>
                <w:rFonts w:cs="Arial"/>
                <w:color w:val="000000"/>
                <w:sz w:val="20"/>
                <w:szCs w:val="20"/>
              </w:rPr>
            </w:pPr>
            <w:r>
              <w:rPr>
                <w:rFonts w:cs="Arial"/>
                <w:color w:val="000000"/>
                <w:sz w:val="20"/>
                <w:szCs w:val="20"/>
              </w:rPr>
              <w:t>Cena c</w:t>
            </w:r>
            <w:r w:rsidR="004F5D06" w:rsidRPr="00785165">
              <w:rPr>
                <w:rFonts w:cs="Arial"/>
                <w:color w:val="000000"/>
                <w:sz w:val="20"/>
                <w:szCs w:val="20"/>
              </w:rPr>
              <w:t xml:space="preserve">elkem </w:t>
            </w:r>
            <w:r w:rsidR="004F5D06">
              <w:rPr>
                <w:rFonts w:cs="Arial"/>
                <w:color w:val="000000"/>
                <w:sz w:val="20"/>
                <w:szCs w:val="20"/>
              </w:rPr>
              <w:t>včetně</w:t>
            </w:r>
            <w:r w:rsidR="004F5D06" w:rsidRPr="00785165">
              <w:rPr>
                <w:rFonts w:cs="Arial"/>
                <w:color w:val="000000"/>
                <w:sz w:val="20"/>
                <w:szCs w:val="20"/>
              </w:rPr>
              <w:t xml:space="preserve"> DPH (Kč)</w:t>
            </w:r>
          </w:p>
        </w:tc>
      </w:tr>
      <w:tr w:rsidR="004F5D06" w:rsidRPr="00785165" w14:paraId="4099C9E8" w14:textId="77777777" w:rsidTr="009A4E52">
        <w:trPr>
          <w:trHeight w:val="600"/>
        </w:trPr>
        <w:tc>
          <w:tcPr>
            <w:tcW w:w="2259" w:type="dxa"/>
            <w:vMerge/>
            <w:tcBorders>
              <w:top w:val="single" w:sz="8" w:space="0" w:color="auto"/>
              <w:left w:val="single" w:sz="8" w:space="0" w:color="auto"/>
              <w:bottom w:val="nil"/>
              <w:right w:val="single" w:sz="4" w:space="0" w:color="auto"/>
            </w:tcBorders>
            <w:vAlign w:val="center"/>
            <w:hideMark/>
          </w:tcPr>
          <w:p w14:paraId="052D9397" w14:textId="77777777" w:rsidR="004F5D06" w:rsidRPr="00785165" w:rsidRDefault="004F5D06" w:rsidP="00D81012">
            <w:pPr>
              <w:spacing w:after="0" w:line="240" w:lineRule="auto"/>
              <w:rPr>
                <w:rFonts w:cs="Arial"/>
                <w:color w:val="000000"/>
                <w:sz w:val="20"/>
                <w:szCs w:val="20"/>
              </w:rPr>
            </w:pPr>
          </w:p>
        </w:tc>
        <w:tc>
          <w:tcPr>
            <w:tcW w:w="1005" w:type="dxa"/>
            <w:tcBorders>
              <w:top w:val="nil"/>
              <w:left w:val="nil"/>
              <w:bottom w:val="nil"/>
              <w:right w:val="single" w:sz="4" w:space="0" w:color="auto"/>
            </w:tcBorders>
            <w:shd w:val="clear" w:color="auto" w:fill="EAF1DD" w:themeFill="accent3" w:themeFillTint="33"/>
            <w:vAlign w:val="center"/>
            <w:hideMark/>
          </w:tcPr>
          <w:p w14:paraId="4083AEE5" w14:textId="41C6A7AE" w:rsidR="004F5D06" w:rsidRPr="00785165" w:rsidRDefault="004F5D06" w:rsidP="00D81012">
            <w:pPr>
              <w:spacing w:after="0" w:line="240" w:lineRule="auto"/>
              <w:jc w:val="center"/>
              <w:rPr>
                <w:rFonts w:cs="Arial"/>
                <w:color w:val="000000"/>
                <w:sz w:val="20"/>
                <w:szCs w:val="20"/>
              </w:rPr>
            </w:pPr>
            <w:r>
              <w:rPr>
                <w:rFonts w:cs="Arial"/>
                <w:color w:val="000000"/>
                <w:sz w:val="20"/>
                <w:szCs w:val="20"/>
              </w:rPr>
              <w:t>C</w:t>
            </w:r>
            <w:r w:rsidRPr="00785165">
              <w:rPr>
                <w:rFonts w:cs="Arial"/>
                <w:color w:val="000000"/>
                <w:sz w:val="20"/>
                <w:szCs w:val="20"/>
              </w:rPr>
              <w:t>ena bez DPH (Kč)</w:t>
            </w:r>
          </w:p>
        </w:tc>
        <w:tc>
          <w:tcPr>
            <w:tcW w:w="827" w:type="dxa"/>
            <w:tcBorders>
              <w:top w:val="single" w:sz="4" w:space="0" w:color="auto"/>
              <w:left w:val="nil"/>
              <w:bottom w:val="single" w:sz="4" w:space="0" w:color="auto"/>
              <w:right w:val="single" w:sz="8" w:space="0" w:color="auto"/>
            </w:tcBorders>
            <w:shd w:val="clear" w:color="auto" w:fill="EAF1DD" w:themeFill="accent3" w:themeFillTint="33"/>
          </w:tcPr>
          <w:p w14:paraId="28E052F7" w14:textId="287E23BA" w:rsidR="004F5D06" w:rsidRPr="00785165" w:rsidRDefault="004F5D06" w:rsidP="00D81012">
            <w:pPr>
              <w:spacing w:after="0" w:line="240" w:lineRule="auto"/>
              <w:jc w:val="center"/>
              <w:rPr>
                <w:rFonts w:cs="Arial"/>
                <w:color w:val="000000"/>
                <w:sz w:val="20"/>
                <w:szCs w:val="20"/>
              </w:rPr>
            </w:pPr>
            <w:r>
              <w:rPr>
                <w:rFonts w:cs="Arial"/>
                <w:color w:val="000000"/>
                <w:sz w:val="20"/>
                <w:szCs w:val="20"/>
              </w:rPr>
              <w:t>Cena včetně DPH (Kč)</w:t>
            </w:r>
          </w:p>
        </w:tc>
        <w:tc>
          <w:tcPr>
            <w:tcW w:w="1058" w:type="dxa"/>
            <w:tcBorders>
              <w:top w:val="nil"/>
              <w:left w:val="single" w:sz="8" w:space="0" w:color="auto"/>
              <w:bottom w:val="nil"/>
              <w:right w:val="single" w:sz="4" w:space="0" w:color="auto"/>
            </w:tcBorders>
            <w:shd w:val="clear" w:color="auto" w:fill="EAF1DD" w:themeFill="accent3" w:themeFillTint="33"/>
            <w:vAlign w:val="center"/>
            <w:hideMark/>
          </w:tcPr>
          <w:p w14:paraId="2A52B9C4" w14:textId="2C6221D6" w:rsidR="004F5D06" w:rsidRPr="00785165" w:rsidRDefault="004F5D06" w:rsidP="00D81012">
            <w:pPr>
              <w:spacing w:after="0" w:line="240" w:lineRule="auto"/>
              <w:jc w:val="center"/>
              <w:rPr>
                <w:rFonts w:cs="Arial"/>
                <w:color w:val="000000"/>
                <w:sz w:val="20"/>
                <w:szCs w:val="20"/>
              </w:rPr>
            </w:pPr>
            <w:r>
              <w:rPr>
                <w:rFonts w:cs="Arial"/>
                <w:color w:val="000000"/>
                <w:sz w:val="20"/>
                <w:szCs w:val="20"/>
              </w:rPr>
              <w:t>C</w:t>
            </w:r>
            <w:r w:rsidRPr="00785165">
              <w:rPr>
                <w:rFonts w:cs="Arial"/>
                <w:color w:val="000000"/>
                <w:sz w:val="20"/>
                <w:szCs w:val="20"/>
              </w:rPr>
              <w:t>ena bez DPH (Kč)</w:t>
            </w:r>
          </w:p>
        </w:tc>
        <w:tc>
          <w:tcPr>
            <w:tcW w:w="999"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14:paraId="433ED896" w14:textId="25FBEBFF" w:rsidR="004F5D06" w:rsidRPr="00785165" w:rsidRDefault="004F5D06" w:rsidP="004F5D06">
            <w:pPr>
              <w:spacing w:after="0" w:line="240" w:lineRule="auto"/>
              <w:jc w:val="center"/>
              <w:rPr>
                <w:rFonts w:cs="Arial"/>
                <w:color w:val="000000"/>
                <w:sz w:val="20"/>
                <w:szCs w:val="20"/>
              </w:rPr>
            </w:pPr>
            <w:r>
              <w:rPr>
                <w:rFonts w:cs="Arial"/>
                <w:color w:val="000000"/>
                <w:sz w:val="20"/>
                <w:szCs w:val="20"/>
              </w:rPr>
              <w:t>Cena včetně DPH (Kč)</w:t>
            </w:r>
          </w:p>
        </w:tc>
        <w:tc>
          <w:tcPr>
            <w:tcW w:w="1184" w:type="dxa"/>
            <w:vMerge/>
            <w:tcBorders>
              <w:top w:val="single" w:sz="8" w:space="0" w:color="auto"/>
              <w:left w:val="single" w:sz="8" w:space="0" w:color="auto"/>
              <w:bottom w:val="single" w:sz="4" w:space="0" w:color="auto"/>
              <w:right w:val="single" w:sz="4" w:space="0" w:color="auto"/>
            </w:tcBorders>
            <w:vAlign w:val="center"/>
            <w:hideMark/>
          </w:tcPr>
          <w:p w14:paraId="42AD4A9A" w14:textId="1810454A" w:rsidR="004F5D06" w:rsidRPr="00785165" w:rsidRDefault="004F5D06" w:rsidP="00D81012">
            <w:pPr>
              <w:spacing w:after="0" w:line="240" w:lineRule="auto"/>
              <w:rPr>
                <w:rFonts w:cs="Arial"/>
                <w:color w:val="000000"/>
                <w:sz w:val="20"/>
                <w:szCs w:val="20"/>
              </w:rPr>
            </w:pPr>
          </w:p>
        </w:tc>
        <w:tc>
          <w:tcPr>
            <w:tcW w:w="892" w:type="dxa"/>
            <w:vMerge/>
            <w:tcBorders>
              <w:top w:val="single" w:sz="8" w:space="0" w:color="auto"/>
              <w:left w:val="single" w:sz="4" w:space="0" w:color="auto"/>
              <w:bottom w:val="nil"/>
              <w:right w:val="single" w:sz="4" w:space="0" w:color="auto"/>
            </w:tcBorders>
            <w:vAlign w:val="center"/>
            <w:hideMark/>
          </w:tcPr>
          <w:p w14:paraId="0D13CAD8" w14:textId="77777777" w:rsidR="004F5D06" w:rsidRPr="00785165" w:rsidRDefault="004F5D06" w:rsidP="00D81012">
            <w:pPr>
              <w:spacing w:after="0" w:line="240" w:lineRule="auto"/>
              <w:rPr>
                <w:rFonts w:cs="Arial"/>
                <w:color w:val="000000"/>
                <w:sz w:val="20"/>
                <w:szCs w:val="20"/>
              </w:rPr>
            </w:pPr>
          </w:p>
        </w:tc>
        <w:tc>
          <w:tcPr>
            <w:tcW w:w="1110" w:type="dxa"/>
            <w:vMerge/>
            <w:tcBorders>
              <w:top w:val="single" w:sz="8" w:space="0" w:color="auto"/>
              <w:left w:val="single" w:sz="4" w:space="0" w:color="auto"/>
              <w:bottom w:val="single" w:sz="4" w:space="0" w:color="auto"/>
              <w:right w:val="single" w:sz="8" w:space="0" w:color="auto"/>
            </w:tcBorders>
            <w:vAlign w:val="center"/>
            <w:hideMark/>
          </w:tcPr>
          <w:p w14:paraId="4B596C3A" w14:textId="77777777" w:rsidR="004F5D06" w:rsidRPr="00785165" w:rsidRDefault="004F5D06" w:rsidP="00D81012">
            <w:pPr>
              <w:spacing w:after="0" w:line="240" w:lineRule="auto"/>
              <w:rPr>
                <w:rFonts w:cs="Arial"/>
                <w:color w:val="000000"/>
                <w:sz w:val="20"/>
                <w:szCs w:val="20"/>
              </w:rPr>
            </w:pPr>
          </w:p>
        </w:tc>
      </w:tr>
      <w:tr w:rsidR="004F5D06" w:rsidRPr="00785165" w14:paraId="57A730A7" w14:textId="77777777" w:rsidTr="004F5D06">
        <w:trPr>
          <w:trHeight w:val="600"/>
        </w:trPr>
        <w:tc>
          <w:tcPr>
            <w:tcW w:w="2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3A524" w14:textId="1E2C7B06" w:rsidR="004F5D06" w:rsidRPr="00785165" w:rsidRDefault="004F5D06" w:rsidP="00D81012">
            <w:pPr>
              <w:spacing w:after="0" w:line="240" w:lineRule="auto"/>
              <w:rPr>
                <w:rFonts w:cs="Arial"/>
                <w:color w:val="000000"/>
                <w:sz w:val="20"/>
                <w:szCs w:val="20"/>
              </w:rPr>
            </w:pPr>
            <w:r>
              <w:rPr>
                <w:rFonts w:cs="Arial"/>
                <w:color w:val="000000"/>
                <w:sz w:val="20"/>
                <w:szCs w:val="20"/>
              </w:rPr>
              <w:t>Vodohospodářské opatření (bude specifikováno dle PSZ)</w:t>
            </w:r>
          </w:p>
        </w:tc>
        <w:tc>
          <w:tcPr>
            <w:tcW w:w="1005" w:type="dxa"/>
            <w:tcBorders>
              <w:top w:val="single" w:sz="4" w:space="0" w:color="auto"/>
              <w:left w:val="nil"/>
              <w:bottom w:val="single" w:sz="4" w:space="0" w:color="auto"/>
              <w:right w:val="single" w:sz="4" w:space="0" w:color="auto"/>
            </w:tcBorders>
            <w:shd w:val="clear" w:color="000000" w:fill="FFFFFF"/>
            <w:vAlign w:val="center"/>
          </w:tcPr>
          <w:p w14:paraId="46434A71" w14:textId="0FC006B1" w:rsidR="004F5D06" w:rsidRPr="00785165" w:rsidRDefault="004F5D06" w:rsidP="004F5D06">
            <w:pPr>
              <w:spacing w:after="0" w:line="240" w:lineRule="auto"/>
              <w:jc w:val="right"/>
              <w:rPr>
                <w:rFonts w:cs="Arial"/>
                <w:color w:val="000000"/>
                <w:sz w:val="20"/>
                <w:szCs w:val="20"/>
              </w:rPr>
            </w:pPr>
          </w:p>
        </w:tc>
        <w:tc>
          <w:tcPr>
            <w:tcW w:w="827" w:type="dxa"/>
            <w:tcBorders>
              <w:top w:val="single" w:sz="4" w:space="0" w:color="auto"/>
              <w:left w:val="nil"/>
              <w:bottom w:val="single" w:sz="4" w:space="0" w:color="auto"/>
              <w:right w:val="single" w:sz="8" w:space="0" w:color="auto"/>
            </w:tcBorders>
            <w:shd w:val="clear" w:color="000000" w:fill="FFFFFF"/>
            <w:vAlign w:val="center"/>
          </w:tcPr>
          <w:p w14:paraId="40FE3428" w14:textId="77777777" w:rsidR="004F5D06" w:rsidRPr="00785165" w:rsidRDefault="004F5D06" w:rsidP="004F5D06">
            <w:pPr>
              <w:spacing w:after="0" w:line="240" w:lineRule="auto"/>
              <w:jc w:val="right"/>
              <w:rPr>
                <w:rFonts w:cs="Arial"/>
                <w:color w:val="000000"/>
                <w:sz w:val="20"/>
                <w:szCs w:val="20"/>
              </w:rPr>
            </w:pPr>
          </w:p>
        </w:tc>
        <w:tc>
          <w:tcPr>
            <w:tcW w:w="1058" w:type="dxa"/>
            <w:tcBorders>
              <w:top w:val="single" w:sz="4" w:space="0" w:color="auto"/>
              <w:left w:val="single" w:sz="8" w:space="0" w:color="auto"/>
              <w:bottom w:val="single" w:sz="4" w:space="0" w:color="auto"/>
              <w:right w:val="single" w:sz="4" w:space="0" w:color="auto"/>
            </w:tcBorders>
            <w:shd w:val="clear" w:color="000000" w:fill="FFFFFF"/>
            <w:vAlign w:val="center"/>
          </w:tcPr>
          <w:p w14:paraId="6FA918AD" w14:textId="40DB8806" w:rsidR="004F5D06" w:rsidRPr="00785165" w:rsidRDefault="004F5D06" w:rsidP="004F5D06">
            <w:pPr>
              <w:spacing w:after="0" w:line="240" w:lineRule="auto"/>
              <w:jc w:val="right"/>
              <w:rPr>
                <w:rFonts w:cs="Arial"/>
                <w:color w:val="000000"/>
                <w:sz w:val="20"/>
                <w:szCs w:val="20"/>
              </w:rPr>
            </w:pPr>
          </w:p>
        </w:tc>
        <w:tc>
          <w:tcPr>
            <w:tcW w:w="999" w:type="dxa"/>
            <w:tcBorders>
              <w:top w:val="single" w:sz="4" w:space="0" w:color="auto"/>
              <w:left w:val="nil"/>
              <w:bottom w:val="single" w:sz="4" w:space="0" w:color="auto"/>
              <w:right w:val="single" w:sz="8" w:space="0" w:color="auto"/>
            </w:tcBorders>
            <w:vAlign w:val="center"/>
          </w:tcPr>
          <w:p w14:paraId="0F986628" w14:textId="77777777" w:rsidR="004F5D06" w:rsidRPr="00785165" w:rsidRDefault="004F5D06" w:rsidP="004F5D06">
            <w:pPr>
              <w:spacing w:after="0" w:line="240" w:lineRule="auto"/>
              <w:jc w:val="right"/>
              <w:rPr>
                <w:rFonts w:cs="Arial"/>
                <w:color w:val="000000"/>
                <w:sz w:val="20"/>
                <w:szCs w:val="20"/>
              </w:rPr>
            </w:pPr>
          </w:p>
        </w:tc>
        <w:tc>
          <w:tcPr>
            <w:tcW w:w="1184" w:type="dxa"/>
            <w:tcBorders>
              <w:top w:val="single" w:sz="4" w:space="0" w:color="auto"/>
              <w:left w:val="single" w:sz="8" w:space="0" w:color="auto"/>
              <w:bottom w:val="single" w:sz="4" w:space="0" w:color="auto"/>
              <w:right w:val="single" w:sz="4" w:space="0" w:color="auto"/>
            </w:tcBorders>
            <w:shd w:val="clear" w:color="auto" w:fill="auto"/>
            <w:vAlign w:val="center"/>
          </w:tcPr>
          <w:p w14:paraId="4524AAF8" w14:textId="5D07CEE1" w:rsidR="004F5D06" w:rsidRPr="00785165" w:rsidRDefault="004F5D06" w:rsidP="004F5D06">
            <w:pPr>
              <w:spacing w:after="0" w:line="240" w:lineRule="auto"/>
              <w:jc w:val="right"/>
              <w:rPr>
                <w:rFonts w:cs="Arial"/>
                <w:color w:val="000000"/>
                <w:sz w:val="20"/>
                <w:szCs w:val="20"/>
              </w:rPr>
            </w:pPr>
          </w:p>
        </w:tc>
        <w:tc>
          <w:tcPr>
            <w:tcW w:w="892" w:type="dxa"/>
            <w:tcBorders>
              <w:top w:val="single" w:sz="4" w:space="0" w:color="auto"/>
              <w:left w:val="nil"/>
              <w:bottom w:val="single" w:sz="4" w:space="0" w:color="auto"/>
              <w:right w:val="single" w:sz="4" w:space="0" w:color="auto"/>
            </w:tcBorders>
            <w:shd w:val="clear" w:color="auto" w:fill="auto"/>
            <w:vAlign w:val="center"/>
          </w:tcPr>
          <w:p w14:paraId="2ABFCB54" w14:textId="2A23E172" w:rsidR="004F5D06" w:rsidRPr="00785165" w:rsidRDefault="004F5D06" w:rsidP="004F5D06">
            <w:pPr>
              <w:spacing w:after="0" w:line="240" w:lineRule="auto"/>
              <w:jc w:val="right"/>
              <w:rPr>
                <w:rFonts w:cs="Arial"/>
                <w:color w:val="000000"/>
                <w:sz w:val="20"/>
                <w:szCs w:val="20"/>
              </w:rPr>
            </w:pPr>
          </w:p>
        </w:tc>
        <w:tc>
          <w:tcPr>
            <w:tcW w:w="1110" w:type="dxa"/>
            <w:tcBorders>
              <w:top w:val="single" w:sz="4" w:space="0" w:color="auto"/>
              <w:left w:val="nil"/>
              <w:bottom w:val="single" w:sz="4" w:space="0" w:color="auto"/>
              <w:right w:val="single" w:sz="4" w:space="0" w:color="auto"/>
            </w:tcBorders>
            <w:shd w:val="clear" w:color="auto" w:fill="auto"/>
            <w:vAlign w:val="center"/>
          </w:tcPr>
          <w:p w14:paraId="1AE82A30" w14:textId="35196426" w:rsidR="004F5D06" w:rsidRPr="00785165" w:rsidRDefault="004F5D06" w:rsidP="004F5D06">
            <w:pPr>
              <w:spacing w:after="0" w:line="240" w:lineRule="auto"/>
              <w:jc w:val="right"/>
              <w:rPr>
                <w:rFonts w:cs="Arial"/>
                <w:color w:val="000000"/>
                <w:sz w:val="20"/>
                <w:szCs w:val="20"/>
              </w:rPr>
            </w:pPr>
          </w:p>
        </w:tc>
      </w:tr>
      <w:tr w:rsidR="004F5D06" w:rsidRPr="00785165" w14:paraId="53865F4E" w14:textId="77777777" w:rsidTr="004F5D06">
        <w:trPr>
          <w:trHeight w:val="600"/>
        </w:trPr>
        <w:tc>
          <w:tcPr>
            <w:tcW w:w="2259" w:type="dxa"/>
            <w:tcBorders>
              <w:top w:val="nil"/>
              <w:left w:val="single" w:sz="4" w:space="0" w:color="auto"/>
              <w:bottom w:val="single" w:sz="4" w:space="0" w:color="auto"/>
              <w:right w:val="single" w:sz="4" w:space="0" w:color="auto"/>
            </w:tcBorders>
            <w:shd w:val="clear" w:color="auto" w:fill="auto"/>
            <w:vAlign w:val="center"/>
            <w:hideMark/>
          </w:tcPr>
          <w:p w14:paraId="44025FDE" w14:textId="6C4BDAE5" w:rsidR="004F5D06" w:rsidRPr="00785165" w:rsidRDefault="004F5D06" w:rsidP="00D81012">
            <w:pPr>
              <w:spacing w:after="0" w:line="240" w:lineRule="auto"/>
              <w:rPr>
                <w:rFonts w:cs="Arial"/>
                <w:color w:val="000000"/>
                <w:sz w:val="20"/>
                <w:szCs w:val="20"/>
              </w:rPr>
            </w:pPr>
            <w:r>
              <w:rPr>
                <w:rFonts w:cs="Arial"/>
                <w:color w:val="000000"/>
                <w:sz w:val="20"/>
                <w:szCs w:val="20"/>
              </w:rPr>
              <w:t>Polní cesta (bude specifikováno dle PSZ)</w:t>
            </w:r>
          </w:p>
        </w:tc>
        <w:tc>
          <w:tcPr>
            <w:tcW w:w="1005" w:type="dxa"/>
            <w:tcBorders>
              <w:top w:val="nil"/>
              <w:left w:val="nil"/>
              <w:bottom w:val="single" w:sz="4" w:space="0" w:color="auto"/>
              <w:right w:val="single" w:sz="4" w:space="0" w:color="auto"/>
            </w:tcBorders>
            <w:shd w:val="clear" w:color="000000" w:fill="FFFFFF"/>
            <w:vAlign w:val="center"/>
          </w:tcPr>
          <w:p w14:paraId="2A24A263" w14:textId="37602E58" w:rsidR="004F5D06" w:rsidRPr="00785165" w:rsidRDefault="004F5D06" w:rsidP="004F5D06">
            <w:pPr>
              <w:spacing w:after="0" w:line="240" w:lineRule="auto"/>
              <w:jc w:val="right"/>
              <w:rPr>
                <w:rFonts w:cs="Arial"/>
                <w:color w:val="000000"/>
                <w:sz w:val="20"/>
                <w:szCs w:val="20"/>
              </w:rPr>
            </w:pPr>
          </w:p>
        </w:tc>
        <w:tc>
          <w:tcPr>
            <w:tcW w:w="827" w:type="dxa"/>
            <w:tcBorders>
              <w:top w:val="single" w:sz="4" w:space="0" w:color="auto"/>
              <w:left w:val="nil"/>
              <w:bottom w:val="single" w:sz="4" w:space="0" w:color="auto"/>
              <w:right w:val="single" w:sz="8" w:space="0" w:color="auto"/>
            </w:tcBorders>
            <w:shd w:val="clear" w:color="000000" w:fill="FFFFFF"/>
            <w:vAlign w:val="center"/>
          </w:tcPr>
          <w:p w14:paraId="3E37AC16" w14:textId="77777777" w:rsidR="004F5D06" w:rsidRPr="00785165" w:rsidRDefault="004F5D06" w:rsidP="004F5D06">
            <w:pPr>
              <w:spacing w:after="0" w:line="240" w:lineRule="auto"/>
              <w:jc w:val="right"/>
              <w:rPr>
                <w:rFonts w:cs="Arial"/>
                <w:color w:val="000000"/>
                <w:sz w:val="20"/>
                <w:szCs w:val="20"/>
              </w:rPr>
            </w:pPr>
          </w:p>
        </w:tc>
        <w:tc>
          <w:tcPr>
            <w:tcW w:w="1058" w:type="dxa"/>
            <w:tcBorders>
              <w:top w:val="nil"/>
              <w:left w:val="single" w:sz="8" w:space="0" w:color="auto"/>
              <w:bottom w:val="single" w:sz="4" w:space="0" w:color="auto"/>
              <w:right w:val="single" w:sz="4" w:space="0" w:color="auto"/>
            </w:tcBorders>
            <w:shd w:val="clear" w:color="000000" w:fill="FFFFFF"/>
            <w:vAlign w:val="center"/>
          </w:tcPr>
          <w:p w14:paraId="106097B6" w14:textId="7323C489" w:rsidR="004F5D06" w:rsidRPr="00785165" w:rsidRDefault="004F5D06" w:rsidP="004F5D06">
            <w:pPr>
              <w:spacing w:after="0" w:line="240" w:lineRule="auto"/>
              <w:jc w:val="right"/>
              <w:rPr>
                <w:rFonts w:cs="Arial"/>
                <w:color w:val="000000"/>
                <w:sz w:val="20"/>
                <w:szCs w:val="20"/>
              </w:rPr>
            </w:pPr>
          </w:p>
        </w:tc>
        <w:tc>
          <w:tcPr>
            <w:tcW w:w="999" w:type="dxa"/>
            <w:tcBorders>
              <w:top w:val="nil"/>
              <w:left w:val="nil"/>
              <w:bottom w:val="single" w:sz="4" w:space="0" w:color="auto"/>
              <w:right w:val="single" w:sz="8" w:space="0" w:color="auto"/>
            </w:tcBorders>
            <w:vAlign w:val="center"/>
          </w:tcPr>
          <w:p w14:paraId="15284828" w14:textId="77777777" w:rsidR="004F5D06" w:rsidRPr="00785165" w:rsidRDefault="004F5D06" w:rsidP="004F5D06">
            <w:pPr>
              <w:spacing w:after="0" w:line="240" w:lineRule="auto"/>
              <w:jc w:val="right"/>
              <w:rPr>
                <w:rFonts w:cs="Arial"/>
                <w:color w:val="000000"/>
                <w:sz w:val="20"/>
                <w:szCs w:val="20"/>
              </w:rPr>
            </w:pPr>
          </w:p>
        </w:tc>
        <w:tc>
          <w:tcPr>
            <w:tcW w:w="1184" w:type="dxa"/>
            <w:tcBorders>
              <w:top w:val="nil"/>
              <w:left w:val="single" w:sz="8" w:space="0" w:color="auto"/>
              <w:bottom w:val="single" w:sz="4" w:space="0" w:color="auto"/>
              <w:right w:val="single" w:sz="4" w:space="0" w:color="auto"/>
            </w:tcBorders>
            <w:shd w:val="clear" w:color="auto" w:fill="auto"/>
            <w:vAlign w:val="center"/>
          </w:tcPr>
          <w:p w14:paraId="64A8CD79" w14:textId="6493CCE5" w:rsidR="004F5D06" w:rsidRPr="00785165" w:rsidRDefault="004F5D06" w:rsidP="004F5D06">
            <w:pPr>
              <w:spacing w:after="0" w:line="240" w:lineRule="auto"/>
              <w:jc w:val="right"/>
              <w:rPr>
                <w:rFonts w:cs="Arial"/>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tcPr>
          <w:p w14:paraId="3ADF892D" w14:textId="698B7283" w:rsidR="004F5D06" w:rsidRPr="00785165" w:rsidRDefault="004F5D06" w:rsidP="004F5D06">
            <w:pPr>
              <w:spacing w:after="0" w:line="240" w:lineRule="auto"/>
              <w:jc w:val="right"/>
              <w:rPr>
                <w:rFonts w:cs="Arial"/>
                <w:color w:val="000000"/>
                <w:sz w:val="20"/>
                <w:szCs w:val="20"/>
              </w:rPr>
            </w:pPr>
          </w:p>
        </w:tc>
        <w:tc>
          <w:tcPr>
            <w:tcW w:w="1110" w:type="dxa"/>
            <w:tcBorders>
              <w:top w:val="nil"/>
              <w:left w:val="nil"/>
              <w:bottom w:val="single" w:sz="4" w:space="0" w:color="auto"/>
              <w:right w:val="single" w:sz="8" w:space="0" w:color="auto"/>
            </w:tcBorders>
            <w:shd w:val="clear" w:color="auto" w:fill="auto"/>
            <w:vAlign w:val="center"/>
          </w:tcPr>
          <w:p w14:paraId="2C9E649B" w14:textId="54CD7843" w:rsidR="004F5D06" w:rsidRPr="00785165" w:rsidRDefault="004F5D06" w:rsidP="004F5D06">
            <w:pPr>
              <w:spacing w:after="0" w:line="240" w:lineRule="auto"/>
              <w:jc w:val="right"/>
              <w:rPr>
                <w:rFonts w:cs="Arial"/>
                <w:color w:val="000000"/>
                <w:sz w:val="20"/>
                <w:szCs w:val="20"/>
              </w:rPr>
            </w:pPr>
          </w:p>
        </w:tc>
      </w:tr>
      <w:tr w:rsidR="00FC08B9" w:rsidRPr="00785165" w14:paraId="0A293E58" w14:textId="77777777" w:rsidTr="004F5D06">
        <w:trPr>
          <w:trHeight w:val="600"/>
        </w:trPr>
        <w:tc>
          <w:tcPr>
            <w:tcW w:w="2259" w:type="dxa"/>
            <w:tcBorders>
              <w:top w:val="nil"/>
              <w:left w:val="single" w:sz="4" w:space="0" w:color="auto"/>
              <w:bottom w:val="single" w:sz="4" w:space="0" w:color="auto"/>
              <w:right w:val="single" w:sz="4" w:space="0" w:color="auto"/>
            </w:tcBorders>
            <w:shd w:val="clear" w:color="auto" w:fill="auto"/>
            <w:vAlign w:val="center"/>
          </w:tcPr>
          <w:p w14:paraId="40574C02" w14:textId="1179894C" w:rsidR="00FC08B9" w:rsidRPr="00016AF3" w:rsidRDefault="00FC08B9" w:rsidP="00D81012">
            <w:pPr>
              <w:spacing w:after="0" w:line="240" w:lineRule="auto"/>
              <w:rPr>
                <w:rFonts w:cs="Arial"/>
                <w:color w:val="000000"/>
                <w:sz w:val="20"/>
                <w:szCs w:val="20"/>
              </w:rPr>
            </w:pPr>
            <w:r w:rsidRPr="00016AF3">
              <w:rPr>
                <w:rFonts w:cs="Arial"/>
                <w:color w:val="000000"/>
                <w:sz w:val="20"/>
                <w:szCs w:val="20"/>
              </w:rPr>
              <w:t>E</w:t>
            </w:r>
            <w:r w:rsidRPr="00016AF3">
              <w:rPr>
                <w:color w:val="000000"/>
                <w:sz w:val="20"/>
                <w:szCs w:val="20"/>
              </w:rPr>
              <w:t>kologické opatření (bude specifikováno dle PSZ)</w:t>
            </w:r>
          </w:p>
        </w:tc>
        <w:tc>
          <w:tcPr>
            <w:tcW w:w="1005" w:type="dxa"/>
            <w:tcBorders>
              <w:top w:val="nil"/>
              <w:left w:val="nil"/>
              <w:bottom w:val="single" w:sz="4" w:space="0" w:color="auto"/>
              <w:right w:val="single" w:sz="4" w:space="0" w:color="auto"/>
            </w:tcBorders>
            <w:shd w:val="clear" w:color="000000" w:fill="FFFFFF"/>
            <w:vAlign w:val="center"/>
          </w:tcPr>
          <w:p w14:paraId="700BB8AC" w14:textId="77777777" w:rsidR="00FC08B9" w:rsidRPr="00016AF3" w:rsidRDefault="00FC08B9" w:rsidP="004F5D06">
            <w:pPr>
              <w:spacing w:after="0" w:line="240" w:lineRule="auto"/>
              <w:jc w:val="right"/>
              <w:rPr>
                <w:rFonts w:cs="Arial"/>
                <w:color w:val="000000"/>
                <w:sz w:val="20"/>
                <w:szCs w:val="20"/>
              </w:rPr>
            </w:pPr>
          </w:p>
        </w:tc>
        <w:tc>
          <w:tcPr>
            <w:tcW w:w="827" w:type="dxa"/>
            <w:tcBorders>
              <w:top w:val="single" w:sz="4" w:space="0" w:color="auto"/>
              <w:left w:val="nil"/>
              <w:bottom w:val="single" w:sz="4" w:space="0" w:color="auto"/>
              <w:right w:val="single" w:sz="8" w:space="0" w:color="auto"/>
            </w:tcBorders>
            <w:shd w:val="clear" w:color="000000" w:fill="FFFFFF"/>
            <w:vAlign w:val="center"/>
          </w:tcPr>
          <w:p w14:paraId="0CB8976C" w14:textId="77777777" w:rsidR="00FC08B9" w:rsidRPr="00785165" w:rsidRDefault="00FC08B9" w:rsidP="004F5D06">
            <w:pPr>
              <w:spacing w:after="0" w:line="240" w:lineRule="auto"/>
              <w:jc w:val="right"/>
              <w:rPr>
                <w:rFonts w:cs="Arial"/>
                <w:color w:val="000000"/>
                <w:sz w:val="20"/>
                <w:szCs w:val="20"/>
              </w:rPr>
            </w:pPr>
          </w:p>
        </w:tc>
        <w:tc>
          <w:tcPr>
            <w:tcW w:w="1058" w:type="dxa"/>
            <w:tcBorders>
              <w:top w:val="nil"/>
              <w:left w:val="single" w:sz="8" w:space="0" w:color="auto"/>
              <w:bottom w:val="single" w:sz="4" w:space="0" w:color="auto"/>
              <w:right w:val="single" w:sz="4" w:space="0" w:color="auto"/>
            </w:tcBorders>
            <w:shd w:val="clear" w:color="000000" w:fill="FFFFFF"/>
            <w:vAlign w:val="center"/>
          </w:tcPr>
          <w:p w14:paraId="2095C44E" w14:textId="77777777" w:rsidR="00FC08B9" w:rsidRPr="00785165" w:rsidRDefault="00FC08B9" w:rsidP="004F5D06">
            <w:pPr>
              <w:spacing w:after="0" w:line="240" w:lineRule="auto"/>
              <w:jc w:val="right"/>
              <w:rPr>
                <w:rFonts w:cs="Arial"/>
                <w:color w:val="000000"/>
                <w:sz w:val="20"/>
                <w:szCs w:val="20"/>
              </w:rPr>
            </w:pPr>
          </w:p>
        </w:tc>
        <w:tc>
          <w:tcPr>
            <w:tcW w:w="999" w:type="dxa"/>
            <w:tcBorders>
              <w:top w:val="nil"/>
              <w:left w:val="nil"/>
              <w:bottom w:val="single" w:sz="4" w:space="0" w:color="auto"/>
              <w:right w:val="single" w:sz="8" w:space="0" w:color="auto"/>
            </w:tcBorders>
            <w:vAlign w:val="center"/>
          </w:tcPr>
          <w:p w14:paraId="2C98B569" w14:textId="77777777" w:rsidR="00FC08B9" w:rsidRPr="00785165" w:rsidRDefault="00FC08B9" w:rsidP="004F5D06">
            <w:pPr>
              <w:spacing w:after="0" w:line="240" w:lineRule="auto"/>
              <w:jc w:val="right"/>
              <w:rPr>
                <w:rFonts w:cs="Arial"/>
                <w:color w:val="000000"/>
                <w:sz w:val="20"/>
                <w:szCs w:val="20"/>
              </w:rPr>
            </w:pPr>
          </w:p>
        </w:tc>
        <w:tc>
          <w:tcPr>
            <w:tcW w:w="1184" w:type="dxa"/>
            <w:tcBorders>
              <w:top w:val="nil"/>
              <w:left w:val="single" w:sz="8" w:space="0" w:color="auto"/>
              <w:bottom w:val="single" w:sz="4" w:space="0" w:color="auto"/>
              <w:right w:val="single" w:sz="4" w:space="0" w:color="auto"/>
            </w:tcBorders>
            <w:shd w:val="clear" w:color="auto" w:fill="auto"/>
            <w:vAlign w:val="center"/>
          </w:tcPr>
          <w:p w14:paraId="79744526" w14:textId="77777777" w:rsidR="00FC08B9" w:rsidRPr="00785165" w:rsidRDefault="00FC08B9" w:rsidP="004F5D06">
            <w:pPr>
              <w:spacing w:after="0" w:line="240" w:lineRule="auto"/>
              <w:jc w:val="right"/>
              <w:rPr>
                <w:rFonts w:cs="Arial"/>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tcPr>
          <w:p w14:paraId="7C8DB1FF" w14:textId="77777777" w:rsidR="00FC08B9" w:rsidRPr="00785165" w:rsidRDefault="00FC08B9" w:rsidP="004F5D06">
            <w:pPr>
              <w:spacing w:after="0" w:line="240" w:lineRule="auto"/>
              <w:jc w:val="right"/>
              <w:rPr>
                <w:rFonts w:cs="Arial"/>
                <w:color w:val="000000"/>
                <w:sz w:val="20"/>
                <w:szCs w:val="20"/>
              </w:rPr>
            </w:pPr>
          </w:p>
        </w:tc>
        <w:tc>
          <w:tcPr>
            <w:tcW w:w="1110" w:type="dxa"/>
            <w:tcBorders>
              <w:top w:val="nil"/>
              <w:left w:val="nil"/>
              <w:bottom w:val="single" w:sz="4" w:space="0" w:color="auto"/>
              <w:right w:val="single" w:sz="8" w:space="0" w:color="auto"/>
            </w:tcBorders>
            <w:shd w:val="clear" w:color="auto" w:fill="auto"/>
            <w:vAlign w:val="center"/>
          </w:tcPr>
          <w:p w14:paraId="62F272C1" w14:textId="77777777" w:rsidR="00FC08B9" w:rsidRPr="00785165" w:rsidRDefault="00FC08B9" w:rsidP="004F5D06">
            <w:pPr>
              <w:spacing w:after="0" w:line="240" w:lineRule="auto"/>
              <w:jc w:val="right"/>
              <w:rPr>
                <w:rFonts w:cs="Arial"/>
                <w:color w:val="000000"/>
                <w:sz w:val="20"/>
                <w:szCs w:val="20"/>
              </w:rPr>
            </w:pPr>
          </w:p>
        </w:tc>
      </w:tr>
      <w:tr w:rsidR="004F5D06" w:rsidRPr="00785165" w14:paraId="12475583" w14:textId="77777777" w:rsidTr="004F5D06">
        <w:trPr>
          <w:trHeight w:val="600"/>
        </w:trPr>
        <w:tc>
          <w:tcPr>
            <w:tcW w:w="2259" w:type="dxa"/>
            <w:tcBorders>
              <w:top w:val="nil"/>
              <w:left w:val="single" w:sz="4" w:space="0" w:color="auto"/>
              <w:bottom w:val="single" w:sz="4" w:space="0" w:color="auto"/>
              <w:right w:val="single" w:sz="4" w:space="0" w:color="auto"/>
            </w:tcBorders>
            <w:shd w:val="clear" w:color="auto" w:fill="auto"/>
            <w:noWrap/>
            <w:vAlign w:val="center"/>
            <w:hideMark/>
          </w:tcPr>
          <w:p w14:paraId="13AD0B53" w14:textId="3A6C6F1E" w:rsidR="004F5D06" w:rsidRPr="00785165" w:rsidRDefault="00D77EDF" w:rsidP="00D81012">
            <w:pPr>
              <w:spacing w:after="0" w:line="240" w:lineRule="auto"/>
              <w:rPr>
                <w:rFonts w:cs="Arial"/>
                <w:b/>
                <w:bCs/>
                <w:color w:val="000000"/>
                <w:sz w:val="20"/>
                <w:szCs w:val="20"/>
              </w:rPr>
            </w:pPr>
            <w:r>
              <w:rPr>
                <w:rFonts w:cs="Arial"/>
                <w:b/>
                <w:bCs/>
                <w:color w:val="000000"/>
                <w:sz w:val="20"/>
                <w:szCs w:val="20"/>
              </w:rPr>
              <w:t>C</w:t>
            </w:r>
            <w:r w:rsidR="004F5D06" w:rsidRPr="00785165">
              <w:rPr>
                <w:rFonts w:cs="Arial"/>
                <w:b/>
                <w:bCs/>
                <w:color w:val="000000"/>
                <w:sz w:val="20"/>
                <w:szCs w:val="20"/>
              </w:rPr>
              <w:t>elkem</w:t>
            </w:r>
          </w:p>
        </w:tc>
        <w:tc>
          <w:tcPr>
            <w:tcW w:w="1005" w:type="dxa"/>
            <w:tcBorders>
              <w:top w:val="nil"/>
              <w:left w:val="nil"/>
              <w:bottom w:val="single" w:sz="4" w:space="0" w:color="auto"/>
              <w:right w:val="single" w:sz="4" w:space="0" w:color="auto"/>
            </w:tcBorders>
            <w:shd w:val="clear" w:color="auto" w:fill="auto"/>
            <w:vAlign w:val="center"/>
          </w:tcPr>
          <w:p w14:paraId="709824A6" w14:textId="64FF4B53" w:rsidR="004F5D06" w:rsidRPr="00785165" w:rsidRDefault="004F5D06" w:rsidP="004F5D06">
            <w:pPr>
              <w:spacing w:after="0" w:line="240" w:lineRule="auto"/>
              <w:jc w:val="right"/>
              <w:rPr>
                <w:rFonts w:cs="Arial"/>
                <w:color w:val="000000"/>
                <w:sz w:val="20"/>
                <w:szCs w:val="20"/>
              </w:rPr>
            </w:pPr>
          </w:p>
        </w:tc>
        <w:tc>
          <w:tcPr>
            <w:tcW w:w="827" w:type="dxa"/>
            <w:tcBorders>
              <w:top w:val="single" w:sz="4" w:space="0" w:color="auto"/>
              <w:left w:val="nil"/>
              <w:bottom w:val="single" w:sz="4" w:space="0" w:color="auto"/>
              <w:right w:val="single" w:sz="8" w:space="0" w:color="auto"/>
            </w:tcBorders>
            <w:vAlign w:val="center"/>
          </w:tcPr>
          <w:p w14:paraId="1ED8276E" w14:textId="77777777" w:rsidR="004F5D06" w:rsidRPr="00785165" w:rsidRDefault="004F5D06" w:rsidP="004F5D06">
            <w:pPr>
              <w:spacing w:after="0" w:line="240" w:lineRule="auto"/>
              <w:jc w:val="right"/>
              <w:rPr>
                <w:rFonts w:cs="Arial"/>
                <w:color w:val="000000"/>
                <w:sz w:val="20"/>
                <w:szCs w:val="20"/>
              </w:rPr>
            </w:pPr>
          </w:p>
        </w:tc>
        <w:tc>
          <w:tcPr>
            <w:tcW w:w="1058" w:type="dxa"/>
            <w:tcBorders>
              <w:top w:val="nil"/>
              <w:left w:val="single" w:sz="8" w:space="0" w:color="auto"/>
              <w:bottom w:val="single" w:sz="4" w:space="0" w:color="auto"/>
              <w:right w:val="single" w:sz="4" w:space="0" w:color="auto"/>
            </w:tcBorders>
            <w:shd w:val="clear" w:color="auto" w:fill="auto"/>
            <w:vAlign w:val="center"/>
          </w:tcPr>
          <w:p w14:paraId="2B64C569" w14:textId="78D1AC9E" w:rsidR="004F5D06" w:rsidRPr="00785165" w:rsidRDefault="004F5D06" w:rsidP="004F5D06">
            <w:pPr>
              <w:spacing w:after="0" w:line="240" w:lineRule="auto"/>
              <w:jc w:val="right"/>
              <w:rPr>
                <w:rFonts w:cs="Arial"/>
                <w:color w:val="000000"/>
                <w:sz w:val="20"/>
                <w:szCs w:val="20"/>
              </w:rPr>
            </w:pPr>
          </w:p>
        </w:tc>
        <w:tc>
          <w:tcPr>
            <w:tcW w:w="999" w:type="dxa"/>
            <w:tcBorders>
              <w:top w:val="nil"/>
              <w:left w:val="nil"/>
              <w:bottom w:val="single" w:sz="4" w:space="0" w:color="auto"/>
              <w:right w:val="single" w:sz="8" w:space="0" w:color="auto"/>
            </w:tcBorders>
            <w:vAlign w:val="center"/>
          </w:tcPr>
          <w:p w14:paraId="4BFD6E84" w14:textId="77777777" w:rsidR="004F5D06" w:rsidRPr="00785165" w:rsidRDefault="004F5D06" w:rsidP="004F5D06">
            <w:pPr>
              <w:spacing w:after="0" w:line="240" w:lineRule="auto"/>
              <w:jc w:val="right"/>
              <w:rPr>
                <w:rFonts w:cs="Arial"/>
                <w:b/>
                <w:bCs/>
                <w:color w:val="000000"/>
                <w:sz w:val="20"/>
                <w:szCs w:val="20"/>
              </w:rPr>
            </w:pPr>
          </w:p>
        </w:tc>
        <w:tc>
          <w:tcPr>
            <w:tcW w:w="1184" w:type="dxa"/>
            <w:tcBorders>
              <w:top w:val="nil"/>
              <w:left w:val="single" w:sz="8" w:space="0" w:color="auto"/>
              <w:bottom w:val="single" w:sz="4" w:space="0" w:color="auto"/>
              <w:right w:val="single" w:sz="4" w:space="0" w:color="auto"/>
            </w:tcBorders>
            <w:shd w:val="clear" w:color="auto" w:fill="auto"/>
            <w:vAlign w:val="center"/>
          </w:tcPr>
          <w:p w14:paraId="53F60617" w14:textId="4564EDA3" w:rsidR="004F5D06" w:rsidRPr="00785165" w:rsidRDefault="004F5D06" w:rsidP="004F5D06">
            <w:pPr>
              <w:spacing w:after="0" w:line="240" w:lineRule="auto"/>
              <w:jc w:val="right"/>
              <w:rPr>
                <w:rFonts w:cs="Arial"/>
                <w:b/>
                <w:bCs/>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tcPr>
          <w:p w14:paraId="20547BFF" w14:textId="1C6BFCAA" w:rsidR="004F5D06" w:rsidRPr="00785165" w:rsidRDefault="004F5D06" w:rsidP="004F5D06">
            <w:pPr>
              <w:spacing w:after="0" w:line="240" w:lineRule="auto"/>
              <w:jc w:val="right"/>
              <w:rPr>
                <w:rFonts w:cs="Arial"/>
                <w:color w:val="000000"/>
                <w:sz w:val="20"/>
                <w:szCs w:val="20"/>
              </w:rPr>
            </w:pPr>
          </w:p>
        </w:tc>
        <w:tc>
          <w:tcPr>
            <w:tcW w:w="1110" w:type="dxa"/>
            <w:tcBorders>
              <w:top w:val="nil"/>
              <w:left w:val="nil"/>
              <w:bottom w:val="single" w:sz="4" w:space="0" w:color="auto"/>
              <w:right w:val="single" w:sz="8" w:space="0" w:color="auto"/>
            </w:tcBorders>
            <w:shd w:val="clear" w:color="auto" w:fill="auto"/>
            <w:vAlign w:val="center"/>
          </w:tcPr>
          <w:p w14:paraId="64259EBB" w14:textId="7FDEABA6" w:rsidR="004F5D06" w:rsidRPr="00785165" w:rsidRDefault="004F5D06" w:rsidP="004F5D06">
            <w:pPr>
              <w:spacing w:after="0" w:line="240" w:lineRule="auto"/>
              <w:jc w:val="right"/>
              <w:rPr>
                <w:rFonts w:cs="Arial"/>
                <w:b/>
                <w:bCs/>
                <w:color w:val="000000"/>
                <w:sz w:val="20"/>
                <w:szCs w:val="20"/>
              </w:rPr>
            </w:pPr>
          </w:p>
        </w:tc>
      </w:tr>
    </w:tbl>
    <w:p w14:paraId="55A83371" w14:textId="77777777" w:rsidR="00E45A8D" w:rsidRDefault="00E45A8D" w:rsidP="00E45A8D">
      <w:pPr>
        <w:widowControl w:val="0"/>
        <w:suppressAutoHyphens/>
        <w:spacing w:before="120" w:line="276" w:lineRule="auto"/>
        <w:rPr>
          <w:rFonts w:eastAsia="Lucida Sans Unicode" w:cs="Arial"/>
          <w:bCs/>
          <w:szCs w:val="22"/>
        </w:rPr>
      </w:pPr>
    </w:p>
    <w:p w14:paraId="30CA6060" w14:textId="77777777" w:rsidR="00E45A8D" w:rsidRDefault="00E45A8D" w:rsidP="00E45A8D">
      <w:pPr>
        <w:spacing w:after="0" w:line="240" w:lineRule="auto"/>
        <w:rPr>
          <w:rFonts w:eastAsia="Lucida Sans Unicode" w:cs="Arial"/>
          <w:bCs/>
          <w:szCs w:val="22"/>
        </w:rPr>
      </w:pPr>
      <w:r>
        <w:rPr>
          <w:rFonts w:eastAsia="Lucida Sans Unicode" w:cs="Arial"/>
          <w:bCs/>
          <w:szCs w:val="22"/>
        </w:rPr>
        <w:br w:type="page"/>
      </w:r>
    </w:p>
    <w:p w14:paraId="69061599" w14:textId="6B9A4645"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8E6BDA">
        <w:rPr>
          <w:rFonts w:eastAsia="Lucida Sans Unicode" w:cs="Arial"/>
          <w:b/>
          <w:bCs/>
          <w:szCs w:val="22"/>
        </w:rPr>
        <w:t xml:space="preserve">č. </w:t>
      </w:r>
      <w:r w:rsidR="00E45A8D">
        <w:rPr>
          <w:rFonts w:eastAsia="Lucida Sans Unicode" w:cs="Arial"/>
          <w:b/>
          <w:bCs/>
          <w:szCs w:val="22"/>
        </w:rPr>
        <w:t>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6FE6BD03" w:rsidR="004D687E" w:rsidRPr="001C16F7" w:rsidRDefault="004D687E" w:rsidP="008E6BDA">
      <w:pPr>
        <w:spacing w:after="0" w:line="240" w:lineRule="auto"/>
        <w:rPr>
          <w:rFonts w:cs="Arial"/>
          <w:b/>
          <w:szCs w:val="22"/>
        </w:rPr>
      </w:pPr>
      <w:r w:rsidRPr="001C16F7">
        <w:rPr>
          <w:rFonts w:cs="Arial"/>
          <w:b/>
          <w:szCs w:val="22"/>
        </w:rPr>
        <w:t>STÁTNÍ POZEMKOVÝ ÚŘAD</w:t>
      </w:r>
    </w:p>
    <w:p w14:paraId="29867E19" w14:textId="77777777" w:rsidR="004D687E" w:rsidRPr="001C16F7" w:rsidRDefault="004D687E" w:rsidP="008E6BDA">
      <w:pPr>
        <w:spacing w:after="0" w:line="240" w:lineRule="auto"/>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8E6BDA">
      <w:pPr>
        <w:spacing w:after="0" w:line="240" w:lineRule="auto"/>
        <w:rPr>
          <w:rFonts w:cs="Arial"/>
          <w:b/>
          <w:szCs w:val="22"/>
        </w:rPr>
      </w:pPr>
      <w:r w:rsidRPr="001C16F7">
        <w:rPr>
          <w:rFonts w:cs="Arial"/>
          <w:b/>
          <w:szCs w:val="22"/>
        </w:rPr>
        <w:t>-----------------------------------------------------------------------------------------------------------------</w:t>
      </w:r>
    </w:p>
    <w:p w14:paraId="4D9A3E96" w14:textId="77777777" w:rsidR="004D687E" w:rsidRDefault="004D687E" w:rsidP="008E6BDA">
      <w:pPr>
        <w:spacing w:after="0" w:line="240" w:lineRule="auto"/>
        <w:rPr>
          <w:rFonts w:cs="Arial"/>
          <w:b/>
          <w:szCs w:val="22"/>
        </w:rPr>
      </w:pPr>
    </w:p>
    <w:p w14:paraId="1BA1F4EE" w14:textId="77777777" w:rsidR="008E6BDA" w:rsidRPr="001C16F7" w:rsidRDefault="008E6BDA" w:rsidP="008E6BDA">
      <w:pPr>
        <w:spacing w:after="0" w:line="240" w:lineRule="auto"/>
        <w:rPr>
          <w:rFonts w:cs="Arial"/>
          <w:b/>
          <w:szCs w:val="22"/>
        </w:rPr>
      </w:pPr>
    </w:p>
    <w:p w14:paraId="315FF1EF" w14:textId="01EE1EFE" w:rsidR="004D687E" w:rsidRPr="008E6BDA" w:rsidRDefault="004D687E" w:rsidP="008E6BDA">
      <w:pPr>
        <w:spacing w:after="0" w:line="240" w:lineRule="auto"/>
        <w:jc w:val="center"/>
        <w:rPr>
          <w:rFonts w:cs="Arial"/>
          <w:b/>
          <w:sz w:val="28"/>
          <w:szCs w:val="28"/>
        </w:rPr>
      </w:pPr>
      <w:r w:rsidRPr="008E6BDA">
        <w:rPr>
          <w:rFonts w:cs="Arial"/>
          <w:b/>
          <w:sz w:val="28"/>
          <w:szCs w:val="28"/>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8E6BDA">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Husinecká 1024/</w:t>
      </w:r>
      <w:proofErr w:type="gramStart"/>
      <w:r w:rsidRPr="001C16F7">
        <w:rPr>
          <w:rFonts w:ascii="Arial" w:hAnsi="Arial" w:cs="Arial"/>
          <w:b/>
          <w:sz w:val="22"/>
          <w:szCs w:val="22"/>
        </w:rPr>
        <w:t>11a</w:t>
      </w:r>
      <w:proofErr w:type="gramEnd"/>
      <w:r w:rsidRPr="001C16F7">
        <w:rPr>
          <w:rFonts w:ascii="Arial" w:hAnsi="Arial" w:cs="Arial"/>
          <w:b/>
          <w:sz w:val="22"/>
          <w:szCs w:val="22"/>
        </w:rPr>
        <w:t xml:space="preserve"> </w:t>
      </w:r>
    </w:p>
    <w:p w14:paraId="2E949722" w14:textId="37D3574F" w:rsidR="004D687E" w:rsidRPr="008E6BDA" w:rsidRDefault="004D687E" w:rsidP="008E6BDA">
      <w:pPr>
        <w:pStyle w:val="Default"/>
        <w:jc w:val="both"/>
        <w:rPr>
          <w:rFonts w:ascii="Arial" w:hAnsi="Arial" w:cs="Arial"/>
          <w:b/>
          <w:bCs/>
          <w:sz w:val="22"/>
          <w:szCs w:val="22"/>
        </w:rPr>
      </w:pPr>
      <w:r w:rsidRPr="008E6BDA">
        <w:rPr>
          <w:rFonts w:ascii="Arial" w:hAnsi="Arial" w:cs="Arial"/>
          <w:b/>
          <w:bCs/>
          <w:sz w:val="22"/>
          <w:szCs w:val="22"/>
        </w:rPr>
        <w:t xml:space="preserve">Krajský pozemkový úřad pro </w:t>
      </w:r>
      <w:r w:rsidR="00D915CE" w:rsidRPr="008E6BDA">
        <w:rPr>
          <w:rFonts w:ascii="Arial" w:hAnsi="Arial" w:cs="Arial"/>
          <w:b/>
          <w:bCs/>
          <w:sz w:val="22"/>
          <w:szCs w:val="22"/>
        </w:rPr>
        <w:t>Jihomoravský kraj, pobočka Blansko</w:t>
      </w:r>
    </w:p>
    <w:p w14:paraId="1576C254" w14:textId="20C12943" w:rsidR="004D687E" w:rsidRPr="001C16F7" w:rsidRDefault="004D687E" w:rsidP="008E6BDA">
      <w:pPr>
        <w:spacing w:after="0" w:line="240" w:lineRule="auto"/>
        <w:jc w:val="both"/>
        <w:rPr>
          <w:rFonts w:cs="Arial"/>
          <w:szCs w:val="22"/>
        </w:rPr>
      </w:pPr>
      <w:r w:rsidRPr="001C16F7">
        <w:rPr>
          <w:rFonts w:cs="Arial"/>
          <w:szCs w:val="22"/>
        </w:rPr>
        <w:t>IČO</w:t>
      </w:r>
      <w:r w:rsidR="00D915CE">
        <w:rPr>
          <w:rFonts w:cs="Arial"/>
          <w:szCs w:val="22"/>
        </w:rPr>
        <w:t>:</w:t>
      </w:r>
      <w:r w:rsidRPr="001C16F7">
        <w:rPr>
          <w:rFonts w:cs="Arial"/>
          <w:szCs w:val="22"/>
        </w:rPr>
        <w:t xml:space="preserve"> 01312774, DIČ: CZ01312774</w:t>
      </w:r>
    </w:p>
    <w:p w14:paraId="0809D53B" w14:textId="1F076D10" w:rsidR="004D687E" w:rsidRPr="001C16F7" w:rsidRDefault="004D687E" w:rsidP="008E6BDA">
      <w:pPr>
        <w:spacing w:after="0" w:line="240" w:lineRule="auto"/>
        <w:jc w:val="both"/>
        <w:rPr>
          <w:rFonts w:cs="Arial"/>
          <w:szCs w:val="22"/>
        </w:rPr>
      </w:pPr>
      <w:r w:rsidRPr="001C16F7">
        <w:rPr>
          <w:rFonts w:cs="Arial"/>
          <w:szCs w:val="22"/>
        </w:rPr>
        <w:t xml:space="preserve">Adresa: </w:t>
      </w:r>
      <w:r w:rsidR="008E6BDA">
        <w:rPr>
          <w:rFonts w:cs="Arial"/>
          <w:szCs w:val="22"/>
        </w:rPr>
        <w:t>Poříčí 1569/18, 678 01 Blansko</w:t>
      </w:r>
    </w:p>
    <w:p w14:paraId="7C45DB32" w14:textId="14288099" w:rsidR="004D687E" w:rsidRPr="001C16F7" w:rsidRDefault="004D687E" w:rsidP="008E6BDA">
      <w:pPr>
        <w:spacing w:after="0" w:line="240" w:lineRule="auto"/>
        <w:ind w:right="566"/>
        <w:jc w:val="both"/>
        <w:rPr>
          <w:rFonts w:cs="Arial"/>
          <w:szCs w:val="22"/>
        </w:rPr>
      </w:pPr>
      <w:r w:rsidRPr="001C16F7">
        <w:rPr>
          <w:rFonts w:cs="Arial"/>
          <w:szCs w:val="22"/>
        </w:rPr>
        <w:t xml:space="preserve">Zastoupený: </w:t>
      </w:r>
      <w:r w:rsidR="008E6BDA">
        <w:rPr>
          <w:rFonts w:cs="Arial"/>
          <w:szCs w:val="22"/>
        </w:rPr>
        <w:t>JUDr. Ivanou Antlovou, vedoucí pobočky Blansko</w:t>
      </w:r>
    </w:p>
    <w:p w14:paraId="1EF71829" w14:textId="371E0807" w:rsidR="004D687E" w:rsidRPr="001C16F7" w:rsidRDefault="004D687E" w:rsidP="008E6BDA">
      <w:pPr>
        <w:spacing w:after="0" w:line="240" w:lineRule="auto"/>
        <w:ind w:right="566"/>
        <w:jc w:val="both"/>
        <w:rPr>
          <w:rFonts w:cs="Arial"/>
          <w:szCs w:val="22"/>
        </w:rPr>
      </w:pPr>
    </w:p>
    <w:p w14:paraId="08668E47" w14:textId="77777777" w:rsidR="004D687E" w:rsidRPr="001C16F7" w:rsidRDefault="004D687E" w:rsidP="008E6BDA">
      <w:pPr>
        <w:spacing w:after="0" w:line="240" w:lineRule="auto"/>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8E6BDA">
      <w:pPr>
        <w:spacing w:after="0" w:line="240" w:lineRule="auto"/>
        <w:jc w:val="both"/>
        <w:rPr>
          <w:rFonts w:cs="Arial"/>
          <w:szCs w:val="22"/>
        </w:rPr>
      </w:pPr>
    </w:p>
    <w:p w14:paraId="24C781EF" w14:textId="77777777" w:rsidR="00BF30D2" w:rsidRPr="001C16F7" w:rsidRDefault="00BF30D2" w:rsidP="00BF30D2">
      <w:pPr>
        <w:spacing w:after="0" w:line="240" w:lineRule="auto"/>
        <w:jc w:val="both"/>
        <w:rPr>
          <w:rFonts w:cs="Arial"/>
          <w:szCs w:val="22"/>
        </w:rPr>
      </w:pPr>
      <w:r>
        <w:rPr>
          <w:rFonts w:cs="Arial"/>
          <w:szCs w:val="22"/>
          <w:highlight w:val="yellow"/>
        </w:rPr>
        <w:t>společnost/</w:t>
      </w:r>
      <w:proofErr w:type="spellStart"/>
      <w:r w:rsidR="004D687E" w:rsidRPr="001C16F7">
        <w:rPr>
          <w:rFonts w:cs="Arial"/>
          <w:szCs w:val="22"/>
          <w:highlight w:val="yellow"/>
        </w:rPr>
        <w:t>fyz.osoba</w:t>
      </w:r>
      <w:proofErr w:type="spellEnd"/>
      <w:r>
        <w:rPr>
          <w:rFonts w:cs="Arial"/>
          <w:szCs w:val="22"/>
          <w:highlight w:val="yellow"/>
        </w:rPr>
        <w:t>:</w:t>
      </w:r>
      <w:r>
        <w:rPr>
          <w:rFonts w:cs="Arial"/>
          <w:szCs w:val="22"/>
          <w:highlight w:val="yellow"/>
        </w:rPr>
        <w:tab/>
      </w:r>
      <w:r>
        <w:rPr>
          <w:rFonts w:cs="Arial"/>
          <w:szCs w:val="22"/>
          <w:highlight w:val="yellow"/>
        </w:rPr>
        <w:tab/>
      </w:r>
      <w:r w:rsidRPr="001C16F7">
        <w:rPr>
          <w:rFonts w:cs="Arial"/>
          <w:b/>
          <w:szCs w:val="22"/>
          <w:highlight w:val="yellow"/>
          <w:lang w:val="de-DE"/>
        </w:rPr>
        <w:t>[DOPLNIT]</w:t>
      </w:r>
      <w:r w:rsidRPr="001C16F7">
        <w:rPr>
          <w:rFonts w:cs="Arial"/>
          <w:b/>
          <w:szCs w:val="22"/>
          <w:lang w:val="de-DE"/>
        </w:rPr>
        <w:t xml:space="preserve"> </w:t>
      </w:r>
    </w:p>
    <w:p w14:paraId="29EED6ED" w14:textId="6162A398" w:rsidR="004D687E" w:rsidRPr="001C16F7" w:rsidRDefault="004D687E" w:rsidP="008E6BDA">
      <w:pPr>
        <w:spacing w:after="0" w:line="240" w:lineRule="auto"/>
        <w:jc w:val="both"/>
        <w:rPr>
          <w:rFonts w:cs="Arial"/>
          <w:szCs w:val="22"/>
          <w:highlight w:val="yellow"/>
        </w:rPr>
      </w:pPr>
      <w:r w:rsidRPr="001C16F7">
        <w:rPr>
          <w:rFonts w:cs="Arial"/>
          <w:szCs w:val="22"/>
          <w:highlight w:val="yellow"/>
        </w:rPr>
        <w:t>se sídlem</w:t>
      </w:r>
      <w:r w:rsidR="00BF30D2">
        <w:rPr>
          <w:rFonts w:cs="Arial"/>
          <w:szCs w:val="22"/>
          <w:highlight w:val="yellow"/>
        </w:rPr>
        <w:t>:</w:t>
      </w:r>
      <w:r w:rsidR="00BF30D2">
        <w:rPr>
          <w:rFonts w:cs="Arial"/>
          <w:szCs w:val="22"/>
          <w:highlight w:val="yellow"/>
        </w:rPr>
        <w:tab/>
      </w:r>
      <w:r w:rsidR="00BF30D2">
        <w:rPr>
          <w:rFonts w:cs="Arial"/>
          <w:szCs w:val="22"/>
          <w:highlight w:val="yellow"/>
        </w:rPr>
        <w:tab/>
      </w:r>
      <w:r w:rsidR="00BF30D2">
        <w:rPr>
          <w:rFonts w:cs="Arial"/>
          <w:szCs w:val="22"/>
          <w:highlight w:val="yellow"/>
        </w:rPr>
        <w:tab/>
      </w:r>
      <w:r w:rsidR="00BF30D2" w:rsidRPr="001C16F7">
        <w:rPr>
          <w:rFonts w:cs="Arial"/>
          <w:b/>
          <w:szCs w:val="22"/>
          <w:highlight w:val="yellow"/>
          <w:lang w:val="de-DE"/>
        </w:rPr>
        <w:t>[DOPLNIT]</w:t>
      </w:r>
    </w:p>
    <w:p w14:paraId="4AB80F93" w14:textId="016FC10D" w:rsidR="004D687E" w:rsidRPr="001C16F7" w:rsidRDefault="004D687E" w:rsidP="008E6BDA">
      <w:pPr>
        <w:spacing w:after="0" w:line="240" w:lineRule="auto"/>
        <w:jc w:val="both"/>
        <w:rPr>
          <w:rFonts w:cs="Arial"/>
          <w:szCs w:val="22"/>
        </w:rPr>
      </w:pPr>
      <w:r w:rsidRPr="001C16F7">
        <w:rPr>
          <w:rFonts w:cs="Arial"/>
          <w:szCs w:val="22"/>
          <w:highlight w:val="yellow"/>
        </w:rPr>
        <w:t>IČO:</w:t>
      </w:r>
      <w:r w:rsidR="00BF30D2">
        <w:rPr>
          <w:rFonts w:cs="Arial"/>
          <w:szCs w:val="22"/>
        </w:rPr>
        <w:tab/>
      </w:r>
      <w:r w:rsidR="00BF30D2">
        <w:rPr>
          <w:rFonts w:cs="Arial"/>
          <w:szCs w:val="22"/>
        </w:rPr>
        <w:tab/>
      </w:r>
      <w:r w:rsidR="00BF30D2">
        <w:rPr>
          <w:rFonts w:cs="Arial"/>
          <w:szCs w:val="22"/>
        </w:rPr>
        <w:tab/>
      </w:r>
      <w:r w:rsidR="00BF30D2">
        <w:rPr>
          <w:rFonts w:cs="Arial"/>
          <w:szCs w:val="22"/>
        </w:rPr>
        <w:tab/>
      </w:r>
      <w:r w:rsidR="00BF30D2" w:rsidRPr="001C16F7">
        <w:rPr>
          <w:rFonts w:cs="Arial"/>
          <w:b/>
          <w:szCs w:val="22"/>
          <w:highlight w:val="yellow"/>
          <w:lang w:val="de-DE"/>
        </w:rPr>
        <w:t>[DOPLNIT]</w:t>
      </w:r>
    </w:p>
    <w:p w14:paraId="39F97688" w14:textId="0E8C112B" w:rsidR="00BF30D2" w:rsidRPr="001C16F7" w:rsidRDefault="00BF30D2" w:rsidP="00BF30D2">
      <w:pPr>
        <w:spacing w:after="0" w:line="240" w:lineRule="auto"/>
        <w:ind w:right="70"/>
        <w:jc w:val="both"/>
        <w:rPr>
          <w:rFonts w:cs="Arial"/>
          <w:szCs w:val="22"/>
        </w:rPr>
      </w:pPr>
      <w:r w:rsidRPr="00BF30D2">
        <w:rPr>
          <w:rFonts w:cs="Arial"/>
          <w:szCs w:val="22"/>
          <w:highlight w:val="yellow"/>
        </w:rPr>
        <w:t>Zastoupená:</w:t>
      </w:r>
      <w:r>
        <w:rPr>
          <w:rFonts w:cs="Arial"/>
          <w:szCs w:val="22"/>
        </w:rPr>
        <w:tab/>
      </w:r>
      <w:r>
        <w:rPr>
          <w:rFonts w:cs="Arial"/>
          <w:szCs w:val="22"/>
        </w:rPr>
        <w:tab/>
      </w:r>
      <w:r>
        <w:rPr>
          <w:rFonts w:cs="Arial"/>
          <w:szCs w:val="22"/>
        </w:rPr>
        <w:tab/>
      </w:r>
      <w:r w:rsidRPr="001C16F7">
        <w:rPr>
          <w:rFonts w:cs="Arial"/>
          <w:b/>
          <w:szCs w:val="22"/>
          <w:highlight w:val="yellow"/>
        </w:rPr>
        <w:t>[DOPLNIT]</w:t>
      </w:r>
    </w:p>
    <w:p w14:paraId="55F6C555" w14:textId="77777777" w:rsidR="004D687E" w:rsidRPr="001C16F7" w:rsidRDefault="004D687E" w:rsidP="008E6BDA">
      <w:pPr>
        <w:spacing w:after="0" w:line="240" w:lineRule="auto"/>
        <w:ind w:right="70"/>
        <w:jc w:val="both"/>
        <w:rPr>
          <w:rFonts w:cs="Arial"/>
          <w:szCs w:val="22"/>
        </w:rPr>
      </w:pPr>
    </w:p>
    <w:p w14:paraId="76FD3A5F" w14:textId="33DD58CA" w:rsidR="004D687E" w:rsidRPr="001C16F7" w:rsidRDefault="004D687E" w:rsidP="008E6BDA">
      <w:pPr>
        <w:spacing w:after="0" w:line="240" w:lineRule="auto"/>
        <w:ind w:right="70"/>
        <w:jc w:val="both"/>
        <w:rPr>
          <w:rFonts w:cs="Arial"/>
          <w:szCs w:val="22"/>
        </w:rPr>
      </w:pPr>
    </w:p>
    <w:p w14:paraId="6BB54F50" w14:textId="0D056DD9" w:rsidR="004D687E" w:rsidRPr="001C16F7" w:rsidRDefault="004D687E" w:rsidP="008E6BDA">
      <w:pPr>
        <w:spacing w:after="0" w:line="240" w:lineRule="auto"/>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8B7CB7">
        <w:rPr>
          <w:rFonts w:cs="Arial"/>
          <w:szCs w:val="22"/>
        </w:rPr>
        <w:t>I.</w:t>
      </w:r>
      <w:r w:rsidRPr="001C16F7">
        <w:rPr>
          <w:rFonts w:cs="Arial"/>
          <w:szCs w:val="22"/>
        </w:rPr>
        <w:t xml:space="preserve"> této smlouvy.</w:t>
      </w:r>
    </w:p>
    <w:p w14:paraId="25B09332" w14:textId="77777777" w:rsidR="004D687E" w:rsidRPr="001C16F7" w:rsidRDefault="004D687E" w:rsidP="008E6BDA">
      <w:pPr>
        <w:spacing w:after="0" w:line="240" w:lineRule="auto"/>
        <w:ind w:right="70"/>
        <w:jc w:val="both"/>
        <w:rPr>
          <w:rFonts w:cs="Arial"/>
          <w:szCs w:val="22"/>
        </w:rPr>
      </w:pPr>
    </w:p>
    <w:p w14:paraId="020BA4A2" w14:textId="5FA65E5C" w:rsidR="004D687E" w:rsidRPr="001C16F7" w:rsidRDefault="004D687E" w:rsidP="008E6BDA">
      <w:pPr>
        <w:spacing w:after="0" w:line="240" w:lineRule="auto"/>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8E6BDA">
      <w:pPr>
        <w:spacing w:after="0" w:line="240" w:lineRule="auto"/>
        <w:ind w:right="70"/>
        <w:jc w:val="both"/>
        <w:rPr>
          <w:rFonts w:cs="Arial"/>
          <w:i/>
          <w:szCs w:val="22"/>
        </w:rPr>
      </w:pPr>
    </w:p>
    <w:p w14:paraId="02FEA827" w14:textId="77777777" w:rsidR="004D687E" w:rsidRPr="001C16F7" w:rsidRDefault="004D687E" w:rsidP="00EF6155">
      <w:pPr>
        <w:pStyle w:val="Odstavecseseznamem"/>
        <w:numPr>
          <w:ilvl w:val="0"/>
          <w:numId w:val="5"/>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EF6155">
      <w:pPr>
        <w:pStyle w:val="Odstavecseseznamem"/>
        <w:numPr>
          <w:ilvl w:val="0"/>
          <w:numId w:val="5"/>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41C93942" w:rsidR="004D687E" w:rsidRPr="001C16F7" w:rsidRDefault="004D687E" w:rsidP="00EF6155">
      <w:pPr>
        <w:pStyle w:val="Odstavecseseznamem"/>
        <w:numPr>
          <w:ilvl w:val="0"/>
          <w:numId w:val="5"/>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EF6155">
      <w:pPr>
        <w:pStyle w:val="Odstavecseseznamem"/>
        <w:numPr>
          <w:ilvl w:val="0"/>
          <w:numId w:val="5"/>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0C7ED0E8" w:rsidR="004D687E" w:rsidRPr="001C16F7" w:rsidRDefault="004D687E" w:rsidP="00EF6155">
      <w:pPr>
        <w:pStyle w:val="Odstavecseseznamem"/>
        <w:numPr>
          <w:ilvl w:val="0"/>
          <w:numId w:val="5"/>
        </w:numPr>
        <w:tabs>
          <w:tab w:val="left" w:pos="360"/>
        </w:tabs>
        <w:spacing w:after="0" w:line="240" w:lineRule="auto"/>
        <w:ind w:right="7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71A67DF2" w14:textId="77777777" w:rsidR="004D687E" w:rsidRPr="001C16F7" w:rsidRDefault="004D687E" w:rsidP="008E6BDA">
      <w:pPr>
        <w:spacing w:after="0" w:line="240" w:lineRule="auto"/>
        <w:ind w:right="70"/>
        <w:jc w:val="both"/>
        <w:rPr>
          <w:rFonts w:cs="Arial"/>
          <w:szCs w:val="22"/>
        </w:rPr>
      </w:pPr>
    </w:p>
    <w:p w14:paraId="1B3A95E4" w14:textId="77777777" w:rsidR="004D687E" w:rsidRPr="001C16F7" w:rsidRDefault="004D687E" w:rsidP="008E6BDA">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ED64532" w14:textId="77777777" w:rsidR="004D687E" w:rsidRPr="001C16F7" w:rsidRDefault="004D687E" w:rsidP="008E6BDA">
      <w:pPr>
        <w:spacing w:after="0" w:line="240" w:lineRule="auto"/>
        <w:ind w:right="70"/>
        <w:jc w:val="both"/>
        <w:rPr>
          <w:rFonts w:cs="Arial"/>
          <w:szCs w:val="22"/>
        </w:rPr>
      </w:pPr>
    </w:p>
    <w:p w14:paraId="3D295838" w14:textId="2B8052DB" w:rsidR="004D687E" w:rsidRPr="001C16F7" w:rsidRDefault="004D687E" w:rsidP="008E6BDA">
      <w:pPr>
        <w:spacing w:after="0" w:line="240" w:lineRule="auto"/>
        <w:ind w:right="70"/>
        <w:jc w:val="both"/>
        <w:rPr>
          <w:rFonts w:cs="Arial"/>
          <w:szCs w:val="22"/>
        </w:rPr>
      </w:pPr>
      <w:r w:rsidRPr="001C16F7">
        <w:rPr>
          <w:rFonts w:cs="Arial"/>
          <w:szCs w:val="22"/>
        </w:rPr>
        <w:t>V</w:t>
      </w:r>
      <w:r w:rsidR="00994FF1">
        <w:rPr>
          <w:rFonts w:cs="Arial"/>
          <w:szCs w:val="22"/>
        </w:rPr>
        <w:t> </w:t>
      </w:r>
      <w:r w:rsidR="008E6BDA">
        <w:rPr>
          <w:rFonts w:cs="Arial"/>
          <w:szCs w:val="22"/>
        </w:rPr>
        <w:t>B</w:t>
      </w:r>
      <w:r w:rsidR="00994FF1">
        <w:rPr>
          <w:rFonts w:cs="Arial"/>
          <w:szCs w:val="22"/>
        </w:rPr>
        <w:t>lansku dne dle el. podpisu</w:t>
      </w:r>
    </w:p>
    <w:p w14:paraId="51F3F6E7" w14:textId="77777777" w:rsidR="008E6BDA" w:rsidRDefault="008E6BDA" w:rsidP="008E6BDA">
      <w:pPr>
        <w:spacing w:after="0" w:line="240" w:lineRule="auto"/>
        <w:ind w:right="70"/>
        <w:jc w:val="both"/>
        <w:rPr>
          <w:rFonts w:cs="Arial"/>
          <w:szCs w:val="22"/>
        </w:rPr>
      </w:pPr>
    </w:p>
    <w:p w14:paraId="2D20F7DA" w14:textId="77777777" w:rsidR="00994FF1" w:rsidRDefault="00994FF1" w:rsidP="008E6BDA">
      <w:pPr>
        <w:spacing w:after="0" w:line="240" w:lineRule="auto"/>
        <w:ind w:right="70"/>
        <w:jc w:val="both"/>
        <w:rPr>
          <w:rFonts w:cs="Arial"/>
          <w:szCs w:val="22"/>
        </w:rPr>
      </w:pPr>
    </w:p>
    <w:p w14:paraId="4EF4C96A" w14:textId="77777777" w:rsidR="00994FF1" w:rsidRDefault="00994FF1" w:rsidP="008E6BDA">
      <w:pPr>
        <w:spacing w:after="0" w:line="240" w:lineRule="auto"/>
        <w:ind w:right="70"/>
        <w:jc w:val="both"/>
        <w:rPr>
          <w:rFonts w:cs="Arial"/>
          <w:szCs w:val="22"/>
        </w:rPr>
      </w:pPr>
    </w:p>
    <w:p w14:paraId="1000058D" w14:textId="77777777" w:rsidR="00994FF1" w:rsidRPr="001C16F7" w:rsidRDefault="00994FF1" w:rsidP="008E6BDA">
      <w:pPr>
        <w:spacing w:after="0" w:line="240" w:lineRule="auto"/>
        <w:ind w:right="70"/>
        <w:jc w:val="both"/>
        <w:rPr>
          <w:rFonts w:cs="Arial"/>
          <w:szCs w:val="22"/>
        </w:rPr>
      </w:pPr>
    </w:p>
    <w:p w14:paraId="1711E347" w14:textId="613B115E" w:rsidR="004D687E" w:rsidRPr="001C16F7" w:rsidRDefault="004D687E" w:rsidP="008E6BDA">
      <w:pPr>
        <w:spacing w:after="0" w:line="240" w:lineRule="auto"/>
        <w:ind w:left="5103" w:hanging="5103"/>
        <w:rPr>
          <w:rFonts w:cs="Arial"/>
          <w:szCs w:val="22"/>
        </w:rPr>
      </w:pPr>
      <w:bookmarkStart w:id="16" w:name="Text16"/>
      <w:r w:rsidRPr="001C16F7">
        <w:rPr>
          <w:rFonts w:cs="Arial"/>
          <w:szCs w:val="22"/>
        </w:rPr>
        <w:t>……………………………………….</w:t>
      </w:r>
      <w:bookmarkEnd w:id="16"/>
    </w:p>
    <w:p w14:paraId="2448DCBB" w14:textId="7F3954DF" w:rsidR="004D687E" w:rsidRDefault="008E6BDA" w:rsidP="008E6BDA">
      <w:pPr>
        <w:spacing w:after="0" w:line="240" w:lineRule="auto"/>
        <w:ind w:left="5103" w:hanging="5103"/>
        <w:rPr>
          <w:rFonts w:cs="Arial"/>
          <w:szCs w:val="22"/>
        </w:rPr>
      </w:pPr>
      <w:r>
        <w:rPr>
          <w:rFonts w:cs="Arial"/>
          <w:szCs w:val="22"/>
        </w:rPr>
        <w:t>JUDr. Ivana Antlová</w:t>
      </w:r>
    </w:p>
    <w:p w14:paraId="4308B513" w14:textId="3C4BB810" w:rsidR="008E6BDA" w:rsidRDefault="008E6BDA" w:rsidP="00994FF1">
      <w:pPr>
        <w:spacing w:after="0" w:line="240" w:lineRule="auto"/>
        <w:ind w:left="5103" w:hanging="5103"/>
        <w:rPr>
          <w:rFonts w:cs="Arial"/>
          <w:szCs w:val="22"/>
        </w:rPr>
      </w:pPr>
      <w:r>
        <w:rPr>
          <w:rFonts w:cs="Arial"/>
          <w:szCs w:val="22"/>
        </w:rPr>
        <w:t>vedoucí pobočky Blansko</w:t>
      </w:r>
    </w:p>
    <w:p w14:paraId="1A48C5C8" w14:textId="77777777" w:rsidR="004D687E" w:rsidRPr="001C16F7" w:rsidRDefault="004D687E" w:rsidP="008E6BDA">
      <w:pPr>
        <w:spacing w:after="0" w:line="240" w:lineRule="auto"/>
        <w:ind w:left="5103" w:hanging="5103"/>
        <w:rPr>
          <w:rFonts w:cs="Arial"/>
          <w:szCs w:val="22"/>
        </w:rPr>
      </w:pPr>
      <w:r w:rsidRPr="001C16F7">
        <w:rPr>
          <w:rFonts w:cs="Arial"/>
          <w:szCs w:val="22"/>
        </w:rPr>
        <w:t>Státní pozemkový úřad</w:t>
      </w:r>
    </w:p>
    <w:p w14:paraId="74D846F2" w14:textId="77777777" w:rsidR="004D687E" w:rsidRDefault="004D687E" w:rsidP="00994FF1">
      <w:pPr>
        <w:pStyle w:val="Zkladntext31"/>
        <w:rPr>
          <w:rFonts w:ascii="Arial" w:hAnsi="Arial" w:cs="Arial"/>
          <w:sz w:val="20"/>
        </w:rPr>
      </w:pPr>
    </w:p>
    <w:p w14:paraId="66CD8C74" w14:textId="77777777" w:rsidR="00994FF1" w:rsidRDefault="00994FF1" w:rsidP="00994FF1">
      <w:pPr>
        <w:pStyle w:val="Zkladntext31"/>
        <w:rPr>
          <w:rFonts w:ascii="Arial" w:hAnsi="Arial" w:cs="Arial"/>
          <w:sz w:val="20"/>
        </w:rPr>
      </w:pPr>
    </w:p>
    <w:p w14:paraId="2826A215" w14:textId="77777777" w:rsidR="004D687E" w:rsidRPr="00D915CE" w:rsidRDefault="004D687E" w:rsidP="00994FF1">
      <w:pPr>
        <w:pStyle w:val="Zkladntext31"/>
        <w:rPr>
          <w:rFonts w:ascii="Arial" w:hAnsi="Arial" w:cs="Arial"/>
          <w:sz w:val="22"/>
          <w:szCs w:val="22"/>
        </w:rPr>
      </w:pPr>
      <w:r w:rsidRPr="00D915CE">
        <w:rPr>
          <w:rFonts w:ascii="Arial" w:hAnsi="Arial" w:cs="Arial"/>
          <w:sz w:val="22"/>
          <w:szCs w:val="22"/>
        </w:rPr>
        <w:t>Plnou moc přijímá: …………………………</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94B4DB0"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11296">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Pr="00BF30D2" w:rsidRDefault="0053219E">
    <w:pPr>
      <w:pStyle w:val="Zpat"/>
      <w:framePr w:wrap="around" w:vAnchor="text" w:hAnchor="margin" w:xAlign="center" w:y="1"/>
      <w:rPr>
        <w:rStyle w:val="slostrnky"/>
        <w:sz w:val="16"/>
        <w:szCs w:val="16"/>
      </w:rPr>
    </w:pPr>
    <w:r w:rsidRPr="00BF30D2">
      <w:rPr>
        <w:rStyle w:val="slostrnky"/>
        <w:sz w:val="16"/>
        <w:szCs w:val="16"/>
      </w:rPr>
      <w:fldChar w:fldCharType="begin"/>
    </w:r>
    <w:r w:rsidRPr="00BF30D2">
      <w:rPr>
        <w:rStyle w:val="slostrnky"/>
        <w:sz w:val="16"/>
        <w:szCs w:val="16"/>
      </w:rPr>
      <w:instrText xml:space="preserve">PAGE  </w:instrText>
    </w:r>
    <w:r w:rsidRPr="00BF30D2">
      <w:rPr>
        <w:rStyle w:val="slostrnky"/>
        <w:sz w:val="16"/>
        <w:szCs w:val="16"/>
      </w:rPr>
      <w:fldChar w:fldCharType="separate"/>
    </w:r>
    <w:r w:rsidRPr="00BF30D2">
      <w:rPr>
        <w:rStyle w:val="slostrnky"/>
        <w:noProof/>
        <w:sz w:val="16"/>
        <w:szCs w:val="16"/>
      </w:rPr>
      <w:t>8</w:t>
    </w:r>
    <w:r w:rsidRPr="00BF30D2">
      <w:rPr>
        <w:rStyle w:val="slostrnky"/>
        <w:sz w:val="16"/>
        <w:szCs w:val="16"/>
      </w:rPr>
      <w:fldChar w:fldCharType="end"/>
    </w:r>
  </w:p>
  <w:p w14:paraId="42142265" w14:textId="453B36B9" w:rsidR="0053219E" w:rsidRDefault="0053219E" w:rsidP="00A91AE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3F242294" w:rsidR="0053219E" w:rsidRPr="00A11296" w:rsidRDefault="0053219E" w:rsidP="00A11296">
    <w:pPr>
      <w:pStyle w:val="Zpat"/>
      <w:jc w:val="center"/>
      <w:rPr>
        <w:sz w:val="16"/>
        <w:szCs w:val="16"/>
      </w:rPr>
    </w:pPr>
    <w:r w:rsidRPr="00A11296">
      <w:rPr>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44AB1F94" w:rsidR="0053219E" w:rsidRDefault="0053219E" w:rsidP="00A11296">
    <w:pPr>
      <w:pStyle w:val="Zhlav"/>
      <w:spacing w:after="0" w:line="240" w:lineRule="auto"/>
      <w:jc w:val="right"/>
      <w:rPr>
        <w:sz w:val="16"/>
        <w:szCs w:val="16"/>
      </w:rPr>
    </w:pPr>
    <w:r w:rsidRPr="0015467D">
      <w:rPr>
        <w:sz w:val="16"/>
        <w:szCs w:val="16"/>
      </w:rPr>
      <w:t>Číslo smlouvy objednatele:</w:t>
    </w:r>
  </w:p>
  <w:p w14:paraId="3FA5D064" w14:textId="328EB06A" w:rsidR="00A11296" w:rsidRDefault="00A11296" w:rsidP="00A11296">
    <w:pPr>
      <w:pStyle w:val="Zhlav"/>
      <w:spacing w:after="0" w:line="240" w:lineRule="auto"/>
      <w:jc w:val="right"/>
      <w:rPr>
        <w:sz w:val="16"/>
        <w:szCs w:val="16"/>
      </w:rPr>
    </w:pPr>
    <w:r>
      <w:rPr>
        <w:sz w:val="16"/>
        <w:szCs w:val="16"/>
      </w:rPr>
      <w:t>UID:</w:t>
    </w:r>
  </w:p>
  <w:p w14:paraId="0FD581C1" w14:textId="71D4C2FD" w:rsidR="00A11296" w:rsidRPr="0015467D" w:rsidRDefault="00A11296" w:rsidP="00A11296">
    <w:pPr>
      <w:pStyle w:val="Zhlav"/>
      <w:spacing w:after="0" w:line="240" w:lineRule="auto"/>
      <w:jc w:val="right"/>
      <w:rPr>
        <w:sz w:val="16"/>
        <w:szCs w:val="16"/>
      </w:rPr>
    </w:pPr>
    <w:r>
      <w:rPr>
        <w:sz w:val="16"/>
        <w:szCs w:val="16"/>
      </w:rPr>
      <w:t>ČJ.:</w:t>
    </w:r>
  </w:p>
  <w:p w14:paraId="7DDCB2C7" w14:textId="1D8E2BE6" w:rsidR="0053219E" w:rsidRPr="0047679A" w:rsidRDefault="0053219E" w:rsidP="00A11296">
    <w:pPr>
      <w:pStyle w:val="Zhlav"/>
      <w:spacing w:after="0" w:line="240" w:lineRule="auto"/>
      <w:jc w:val="right"/>
      <w:rPr>
        <w:sz w:val="16"/>
        <w:szCs w:val="16"/>
      </w:rPr>
    </w:pPr>
    <w:r w:rsidRPr="00B16ADC">
      <w:rPr>
        <w:sz w:val="16"/>
        <w:szCs w:val="16"/>
      </w:rPr>
      <w:t>Číslo smlouvy</w:t>
    </w:r>
    <w:r w:rsidRPr="0015467D">
      <w:rPr>
        <w:sz w:val="16"/>
        <w:szCs w:val="16"/>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5DF4"/>
    <w:multiLevelType w:val="hybridMultilevel"/>
    <w:tmpl w:val="37227B3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 w15:restartNumberingAfterBreak="0">
    <w:nsid w:val="06A63012"/>
    <w:multiLevelType w:val="hybridMultilevel"/>
    <w:tmpl w:val="EAB0231C"/>
    <w:lvl w:ilvl="0" w:tplc="04050017">
      <w:start w:val="1"/>
      <w:numFmt w:val="lowerLetter"/>
      <w:lvlText w:val="%1)"/>
      <w:lvlJc w:val="left"/>
      <w:pPr>
        <w:ind w:left="1069" w:hanging="360"/>
      </w:pPr>
    </w:lvl>
    <w:lvl w:ilvl="1" w:tplc="04050017">
      <w:start w:val="1"/>
      <w:numFmt w:val="lowerLetter"/>
      <w:lvlText w:val="%2)"/>
      <w:lvlJc w:val="left"/>
      <w:pPr>
        <w:ind w:left="106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96D38B2"/>
    <w:multiLevelType w:val="hybridMultilevel"/>
    <w:tmpl w:val="84AAFC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A5860CC"/>
    <w:multiLevelType w:val="hybridMultilevel"/>
    <w:tmpl w:val="8952861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696D25"/>
    <w:multiLevelType w:val="hybridMultilevel"/>
    <w:tmpl w:val="F3F837F2"/>
    <w:lvl w:ilvl="0" w:tplc="FFFFFFFF">
      <w:start w:val="1"/>
      <w:numFmt w:val="lowerLetter"/>
      <w:lvlText w:val="%1)"/>
      <w:lvlJc w:val="left"/>
      <w:pPr>
        <w:ind w:left="720" w:hanging="360"/>
      </w:p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B8749E"/>
    <w:multiLevelType w:val="multilevel"/>
    <w:tmpl w:val="029C9ADE"/>
    <w:lvl w:ilvl="0">
      <w:start w:val="1"/>
      <w:numFmt w:val="upperRoman"/>
      <w:pStyle w:val="l-L1"/>
      <w:suff w:val="nothing"/>
      <w:lvlText w:val="Čl. %1"/>
      <w:lvlJc w:val="left"/>
      <w:pPr>
        <w:ind w:left="4679"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3270DA3"/>
    <w:multiLevelType w:val="multilevel"/>
    <w:tmpl w:val="1270C4B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2"/>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33502F11"/>
    <w:multiLevelType w:val="hybridMultilevel"/>
    <w:tmpl w:val="AB987EB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2"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BC183B"/>
    <w:multiLevelType w:val="hybridMultilevel"/>
    <w:tmpl w:val="8B4C53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60D06090"/>
    <w:multiLevelType w:val="multilevel"/>
    <w:tmpl w:val="419455B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9"/>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612E7831"/>
    <w:multiLevelType w:val="hybridMultilevel"/>
    <w:tmpl w:val="8CC298F0"/>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8" w15:restartNumberingAfterBreak="0">
    <w:nsid w:val="71A056C1"/>
    <w:multiLevelType w:val="hybridMultilevel"/>
    <w:tmpl w:val="D43455DE"/>
    <w:lvl w:ilvl="0" w:tplc="0405000B">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num w:numId="1" w16cid:durableId="1035159206">
    <w:abstractNumId w:val="11"/>
  </w:num>
  <w:num w:numId="2" w16cid:durableId="93786096">
    <w:abstractNumId w:val="9"/>
  </w:num>
  <w:num w:numId="3" w16cid:durableId="632642394">
    <w:abstractNumId w:val="6"/>
  </w:num>
  <w:num w:numId="4" w16cid:durableId="1651903690">
    <w:abstractNumId w:val="15"/>
  </w:num>
  <w:num w:numId="5" w16cid:durableId="364915471">
    <w:abstractNumId w:val="10"/>
  </w:num>
  <w:num w:numId="6" w16cid:durableId="340395965">
    <w:abstractNumId w:val="12"/>
  </w:num>
  <w:num w:numId="7" w16cid:durableId="782844615">
    <w:abstractNumId w:val="13"/>
  </w:num>
  <w:num w:numId="8" w16cid:durableId="2144418042">
    <w:abstractNumId w:val="3"/>
  </w:num>
  <w:num w:numId="9" w16cid:durableId="1007439397">
    <w:abstractNumId w:val="4"/>
  </w:num>
  <w:num w:numId="10" w16cid:durableId="1534073152">
    <w:abstractNumId w:val="18"/>
  </w:num>
  <w:num w:numId="11" w16cid:durableId="1749309138">
    <w:abstractNumId w:val="0"/>
  </w:num>
  <w:num w:numId="12" w16cid:durableId="595673397">
    <w:abstractNumId w:val="17"/>
  </w:num>
  <w:num w:numId="13" w16cid:durableId="783116967">
    <w:abstractNumId w:val="16"/>
  </w:num>
  <w:num w:numId="14" w16cid:durableId="1743599093">
    <w:abstractNumId w:val="7"/>
  </w:num>
  <w:num w:numId="15" w16cid:durableId="2122797534">
    <w:abstractNumId w:val="2"/>
  </w:num>
  <w:num w:numId="16" w16cid:durableId="58485826">
    <w:abstractNumId w:val="5"/>
  </w:num>
  <w:num w:numId="17" w16cid:durableId="1096094235">
    <w:abstractNumId w:val="14"/>
  </w:num>
  <w:num w:numId="18" w16cid:durableId="515774518">
    <w:abstractNumId w:val="1"/>
  </w:num>
  <w:num w:numId="19" w16cid:durableId="187068519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5753"/>
    <w:rsid w:val="0001608E"/>
    <w:rsid w:val="00016AF3"/>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57DE0"/>
    <w:rsid w:val="000612AA"/>
    <w:rsid w:val="0006284B"/>
    <w:rsid w:val="000634B8"/>
    <w:rsid w:val="000651E8"/>
    <w:rsid w:val="0006681A"/>
    <w:rsid w:val="00070319"/>
    <w:rsid w:val="000708A3"/>
    <w:rsid w:val="00070B97"/>
    <w:rsid w:val="0007141B"/>
    <w:rsid w:val="00072E4A"/>
    <w:rsid w:val="000739FE"/>
    <w:rsid w:val="0007515F"/>
    <w:rsid w:val="000827FC"/>
    <w:rsid w:val="0008462F"/>
    <w:rsid w:val="000917DD"/>
    <w:rsid w:val="000930AB"/>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4662"/>
    <w:rsid w:val="000E6E9C"/>
    <w:rsid w:val="000E703B"/>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A17"/>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11C7"/>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5A87"/>
    <w:rsid w:val="002161FC"/>
    <w:rsid w:val="0022069F"/>
    <w:rsid w:val="00225932"/>
    <w:rsid w:val="00233696"/>
    <w:rsid w:val="00233707"/>
    <w:rsid w:val="00233783"/>
    <w:rsid w:val="0023384B"/>
    <w:rsid w:val="00234261"/>
    <w:rsid w:val="002357DC"/>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44AE"/>
    <w:rsid w:val="00325FC3"/>
    <w:rsid w:val="00326148"/>
    <w:rsid w:val="00326B18"/>
    <w:rsid w:val="00327B76"/>
    <w:rsid w:val="00330BCE"/>
    <w:rsid w:val="00332C92"/>
    <w:rsid w:val="00336FA6"/>
    <w:rsid w:val="003468FB"/>
    <w:rsid w:val="003471EF"/>
    <w:rsid w:val="003534A5"/>
    <w:rsid w:val="00357DE0"/>
    <w:rsid w:val="00360D9F"/>
    <w:rsid w:val="003629B9"/>
    <w:rsid w:val="00362FAF"/>
    <w:rsid w:val="00363990"/>
    <w:rsid w:val="003653EF"/>
    <w:rsid w:val="003659C2"/>
    <w:rsid w:val="00370FDB"/>
    <w:rsid w:val="00372A83"/>
    <w:rsid w:val="00372F2C"/>
    <w:rsid w:val="0037518A"/>
    <w:rsid w:val="00380D9B"/>
    <w:rsid w:val="003823D0"/>
    <w:rsid w:val="00387B9A"/>
    <w:rsid w:val="003902CD"/>
    <w:rsid w:val="003937BC"/>
    <w:rsid w:val="00394CD0"/>
    <w:rsid w:val="00394FF1"/>
    <w:rsid w:val="00397AB8"/>
    <w:rsid w:val="003A0D94"/>
    <w:rsid w:val="003A222E"/>
    <w:rsid w:val="003A3EEB"/>
    <w:rsid w:val="003A4ACC"/>
    <w:rsid w:val="003A65CB"/>
    <w:rsid w:val="003A7EF3"/>
    <w:rsid w:val="003B005D"/>
    <w:rsid w:val="003B2A34"/>
    <w:rsid w:val="003B5CE7"/>
    <w:rsid w:val="003B5DCD"/>
    <w:rsid w:val="003B7031"/>
    <w:rsid w:val="003C1DA7"/>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20C2"/>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962E7"/>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5D06"/>
    <w:rsid w:val="004F64EF"/>
    <w:rsid w:val="00500D7A"/>
    <w:rsid w:val="00501669"/>
    <w:rsid w:val="00502DDF"/>
    <w:rsid w:val="00505CB7"/>
    <w:rsid w:val="00506188"/>
    <w:rsid w:val="00507801"/>
    <w:rsid w:val="00510351"/>
    <w:rsid w:val="00510C7F"/>
    <w:rsid w:val="00512499"/>
    <w:rsid w:val="00512DDF"/>
    <w:rsid w:val="00513889"/>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37875"/>
    <w:rsid w:val="00542749"/>
    <w:rsid w:val="00546BA7"/>
    <w:rsid w:val="0054764D"/>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8F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0897"/>
    <w:rsid w:val="006851CB"/>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02C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209F"/>
    <w:rsid w:val="007C7BDD"/>
    <w:rsid w:val="007D5433"/>
    <w:rsid w:val="007E1651"/>
    <w:rsid w:val="007E237C"/>
    <w:rsid w:val="007E28CE"/>
    <w:rsid w:val="007E2CFA"/>
    <w:rsid w:val="007E3837"/>
    <w:rsid w:val="007E595C"/>
    <w:rsid w:val="007E70CD"/>
    <w:rsid w:val="007E7248"/>
    <w:rsid w:val="007F36A0"/>
    <w:rsid w:val="007F4BE3"/>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95D"/>
    <w:rsid w:val="00853FFD"/>
    <w:rsid w:val="00855106"/>
    <w:rsid w:val="00855412"/>
    <w:rsid w:val="00863B50"/>
    <w:rsid w:val="008665E9"/>
    <w:rsid w:val="00871329"/>
    <w:rsid w:val="0087156C"/>
    <w:rsid w:val="00871C5A"/>
    <w:rsid w:val="00872136"/>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B7CB7"/>
    <w:rsid w:val="008C126A"/>
    <w:rsid w:val="008C1A51"/>
    <w:rsid w:val="008C267B"/>
    <w:rsid w:val="008C2E26"/>
    <w:rsid w:val="008C4E63"/>
    <w:rsid w:val="008C7373"/>
    <w:rsid w:val="008D0355"/>
    <w:rsid w:val="008D13C1"/>
    <w:rsid w:val="008D2DA1"/>
    <w:rsid w:val="008D5567"/>
    <w:rsid w:val="008D5DB7"/>
    <w:rsid w:val="008D63D1"/>
    <w:rsid w:val="008D78D0"/>
    <w:rsid w:val="008E133F"/>
    <w:rsid w:val="008E1C91"/>
    <w:rsid w:val="008E3399"/>
    <w:rsid w:val="008E4F6B"/>
    <w:rsid w:val="008E5C18"/>
    <w:rsid w:val="008E6BDA"/>
    <w:rsid w:val="008E714F"/>
    <w:rsid w:val="008E717D"/>
    <w:rsid w:val="008E7C88"/>
    <w:rsid w:val="008F09ED"/>
    <w:rsid w:val="008F23DA"/>
    <w:rsid w:val="008F7684"/>
    <w:rsid w:val="008F7814"/>
    <w:rsid w:val="00900EA7"/>
    <w:rsid w:val="00901FEF"/>
    <w:rsid w:val="00904729"/>
    <w:rsid w:val="00904CF0"/>
    <w:rsid w:val="00915447"/>
    <w:rsid w:val="009264F2"/>
    <w:rsid w:val="00926A5C"/>
    <w:rsid w:val="00927633"/>
    <w:rsid w:val="00927D9B"/>
    <w:rsid w:val="00930D90"/>
    <w:rsid w:val="0093189C"/>
    <w:rsid w:val="0093298D"/>
    <w:rsid w:val="00932E7A"/>
    <w:rsid w:val="0093471D"/>
    <w:rsid w:val="00936760"/>
    <w:rsid w:val="009368F3"/>
    <w:rsid w:val="00940019"/>
    <w:rsid w:val="00940556"/>
    <w:rsid w:val="00941A95"/>
    <w:rsid w:val="00951789"/>
    <w:rsid w:val="00952520"/>
    <w:rsid w:val="0095373F"/>
    <w:rsid w:val="00953EC8"/>
    <w:rsid w:val="009546DE"/>
    <w:rsid w:val="00954DBD"/>
    <w:rsid w:val="00956553"/>
    <w:rsid w:val="00971763"/>
    <w:rsid w:val="00971EAC"/>
    <w:rsid w:val="00972056"/>
    <w:rsid w:val="009737C2"/>
    <w:rsid w:val="009821DF"/>
    <w:rsid w:val="00982899"/>
    <w:rsid w:val="0098300F"/>
    <w:rsid w:val="00985309"/>
    <w:rsid w:val="009859A5"/>
    <w:rsid w:val="009867A3"/>
    <w:rsid w:val="0099059E"/>
    <w:rsid w:val="009908E5"/>
    <w:rsid w:val="00991749"/>
    <w:rsid w:val="00994FF1"/>
    <w:rsid w:val="00995ABC"/>
    <w:rsid w:val="0099705B"/>
    <w:rsid w:val="009A43BA"/>
    <w:rsid w:val="009A4D6D"/>
    <w:rsid w:val="009A4E52"/>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296"/>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54C"/>
    <w:rsid w:val="00A47981"/>
    <w:rsid w:val="00A50845"/>
    <w:rsid w:val="00A508F9"/>
    <w:rsid w:val="00A5565A"/>
    <w:rsid w:val="00A5589B"/>
    <w:rsid w:val="00A56274"/>
    <w:rsid w:val="00A65C79"/>
    <w:rsid w:val="00A660B0"/>
    <w:rsid w:val="00A67EE9"/>
    <w:rsid w:val="00A81135"/>
    <w:rsid w:val="00A82DBA"/>
    <w:rsid w:val="00A850AC"/>
    <w:rsid w:val="00A85DC6"/>
    <w:rsid w:val="00A86DD5"/>
    <w:rsid w:val="00A90B15"/>
    <w:rsid w:val="00A91766"/>
    <w:rsid w:val="00A91AE7"/>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34"/>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199"/>
    <w:rsid w:val="00BD0A14"/>
    <w:rsid w:val="00BD3F3B"/>
    <w:rsid w:val="00BD41D3"/>
    <w:rsid w:val="00BD435A"/>
    <w:rsid w:val="00BD672E"/>
    <w:rsid w:val="00BD7C99"/>
    <w:rsid w:val="00BE258E"/>
    <w:rsid w:val="00BE7676"/>
    <w:rsid w:val="00BF30D2"/>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410"/>
    <w:rsid w:val="00C30DBF"/>
    <w:rsid w:val="00C321F7"/>
    <w:rsid w:val="00C32521"/>
    <w:rsid w:val="00C3261C"/>
    <w:rsid w:val="00C3349B"/>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C65DF"/>
    <w:rsid w:val="00CD1317"/>
    <w:rsid w:val="00CD6EB6"/>
    <w:rsid w:val="00CD7D78"/>
    <w:rsid w:val="00CE2C1C"/>
    <w:rsid w:val="00CE2E6A"/>
    <w:rsid w:val="00CE347B"/>
    <w:rsid w:val="00CE4E2C"/>
    <w:rsid w:val="00CE4F6C"/>
    <w:rsid w:val="00CE56BB"/>
    <w:rsid w:val="00CE74CE"/>
    <w:rsid w:val="00CF0678"/>
    <w:rsid w:val="00CF6E49"/>
    <w:rsid w:val="00CF724C"/>
    <w:rsid w:val="00D019EB"/>
    <w:rsid w:val="00D02123"/>
    <w:rsid w:val="00D021D9"/>
    <w:rsid w:val="00D039D4"/>
    <w:rsid w:val="00D0456B"/>
    <w:rsid w:val="00D05BB8"/>
    <w:rsid w:val="00D06754"/>
    <w:rsid w:val="00D10072"/>
    <w:rsid w:val="00D15DAC"/>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6086"/>
    <w:rsid w:val="00D67603"/>
    <w:rsid w:val="00D7102A"/>
    <w:rsid w:val="00D72186"/>
    <w:rsid w:val="00D77EDF"/>
    <w:rsid w:val="00D8162E"/>
    <w:rsid w:val="00D915CE"/>
    <w:rsid w:val="00D95427"/>
    <w:rsid w:val="00D9580F"/>
    <w:rsid w:val="00DB2E76"/>
    <w:rsid w:val="00DB31DA"/>
    <w:rsid w:val="00DB3718"/>
    <w:rsid w:val="00DB4A73"/>
    <w:rsid w:val="00DB4D6D"/>
    <w:rsid w:val="00DB6366"/>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88C"/>
    <w:rsid w:val="00E07D12"/>
    <w:rsid w:val="00E10D46"/>
    <w:rsid w:val="00E115B5"/>
    <w:rsid w:val="00E12050"/>
    <w:rsid w:val="00E12B39"/>
    <w:rsid w:val="00E132AD"/>
    <w:rsid w:val="00E1419C"/>
    <w:rsid w:val="00E158F7"/>
    <w:rsid w:val="00E172A7"/>
    <w:rsid w:val="00E23090"/>
    <w:rsid w:val="00E241AE"/>
    <w:rsid w:val="00E25978"/>
    <w:rsid w:val="00E26CC5"/>
    <w:rsid w:val="00E277FD"/>
    <w:rsid w:val="00E32805"/>
    <w:rsid w:val="00E34283"/>
    <w:rsid w:val="00E34B11"/>
    <w:rsid w:val="00E35F4D"/>
    <w:rsid w:val="00E37C17"/>
    <w:rsid w:val="00E449B9"/>
    <w:rsid w:val="00E44EC3"/>
    <w:rsid w:val="00E45A8D"/>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3AD5"/>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8C2"/>
    <w:rsid w:val="00EE6A0B"/>
    <w:rsid w:val="00EE6DAE"/>
    <w:rsid w:val="00EF21A8"/>
    <w:rsid w:val="00EF6155"/>
    <w:rsid w:val="00F00F80"/>
    <w:rsid w:val="00F01856"/>
    <w:rsid w:val="00F04A61"/>
    <w:rsid w:val="00F062C7"/>
    <w:rsid w:val="00F12B63"/>
    <w:rsid w:val="00F13F17"/>
    <w:rsid w:val="00F146D0"/>
    <w:rsid w:val="00F15883"/>
    <w:rsid w:val="00F176C2"/>
    <w:rsid w:val="00F2079A"/>
    <w:rsid w:val="00F21DB3"/>
    <w:rsid w:val="00F240C7"/>
    <w:rsid w:val="00F2628B"/>
    <w:rsid w:val="00F27BA5"/>
    <w:rsid w:val="00F30405"/>
    <w:rsid w:val="00F32259"/>
    <w:rsid w:val="00F33A5D"/>
    <w:rsid w:val="00F352BD"/>
    <w:rsid w:val="00F359D8"/>
    <w:rsid w:val="00F43ED8"/>
    <w:rsid w:val="00F43F36"/>
    <w:rsid w:val="00F44458"/>
    <w:rsid w:val="00F5185F"/>
    <w:rsid w:val="00F53325"/>
    <w:rsid w:val="00F537F5"/>
    <w:rsid w:val="00F55456"/>
    <w:rsid w:val="00F56055"/>
    <w:rsid w:val="00F6095A"/>
    <w:rsid w:val="00F60B17"/>
    <w:rsid w:val="00F62FB6"/>
    <w:rsid w:val="00F63EFC"/>
    <w:rsid w:val="00F64B21"/>
    <w:rsid w:val="00F72441"/>
    <w:rsid w:val="00F7704B"/>
    <w:rsid w:val="00F805D1"/>
    <w:rsid w:val="00F8231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8B9"/>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30D2"/>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14</Pages>
  <Words>5733</Words>
  <Characters>33909</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Antlová Ivana JUDr.</cp:lastModifiedBy>
  <cp:revision>59</cp:revision>
  <cp:lastPrinted>2019-08-15T11:56:00Z</cp:lastPrinted>
  <dcterms:created xsi:type="dcterms:W3CDTF">2024-08-02T05:47:00Z</dcterms:created>
  <dcterms:modified xsi:type="dcterms:W3CDTF">2024-09-25T14:42:00Z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